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body>
    <w:p w:rsidR="00112E15" w:rsidRPr="003462AE" w:rsidRDefault="003462AE" w:rsidP="00F703EE">
      <w:pPr>
        <w:spacing w:line="264" w:lineRule="auto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Doka bekist dubbelstersysteem.</w:t>
      </w:r>
    </w:p>
    <w:p w:rsidR="0076523E" w:rsidRPr="00F36609" w:rsidRDefault="003462AE" w:rsidP="002D41D6">
      <w:pPr>
        <w:pStyle w:val="Einleitung"/>
        <w:spacing w:line="264" w:lineRule="auto"/>
        <w:rPr>
          <w:rFonts w:cs="Arial"/>
          <w:color w:val="000000"/>
          <w:szCs w:val="22"/>
        </w:rPr>
      </w:pPr>
      <w:bookmarkStart w:id="0" w:name="Editing"/>
      <w:bookmarkEnd w:id="0"/>
      <w:r>
        <w:rPr>
          <w:rFonts w:cs="Arial"/>
          <w:b w:val="0"/>
          <w:color w:val="808080" w:themeColor="background1" w:themeShade="80"/>
          <w:szCs w:val="22"/>
        </w:rPr>
        <w:t xml:space="preserve">ESO Supernova Planetarium, Garching bij München 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112E15" w:rsidRPr="00F36609" w:rsidRDefault="00112E15" w:rsidP="002D41D6">
      <w:pPr>
        <w:pStyle w:val="Einleitung"/>
        <w:spacing w:line="264" w:lineRule="auto"/>
        <w:rPr>
          <w:rFonts w:cs="Arial"/>
          <w:szCs w:val="22"/>
        </w:rPr>
      </w:pPr>
    </w:p>
    <w:p w:rsidR="00D56672" w:rsidRDefault="00F703EE" w:rsidP="00B53288">
      <w:pPr>
        <w:rPr>
          <w:b/>
        </w:rPr>
      </w:pPr>
      <w:r>
        <w:rPr>
          <w:b/>
        </w:rPr>
        <w:t xml:space="preserve">Onder de naam ‘ESO Supernova Planetarium &amp; Visitor Centre’ wordt momenteel in de buurt van München een uniek betonnen bouwwerk gestort. </w:t>
      </w:r>
      <w:r>
        <w:rPr>
          <w:b/>
        </w:rPr>
        <w:t xml:space="preserve">De vorm van het gebouw is geïnspireerd door een dubbelster. </w:t>
      </w:r>
      <w:r>
        <w:rPr>
          <w:b/>
        </w:rPr>
        <w:t xml:space="preserve">De architectuur van het bouwwerk, dat gekenmerkt wordt door wanden met een hellingshoek tot 23 graden, vereist een technisch hoogstandje van de bouw- en bekistingsbedrijven. 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D56672" w:rsidRDefault="00D56672" w:rsidP="00B53288">
      <w:pPr>
        <w:rPr>
          <w:b/>
        </w:rPr>
      </w:pPr>
    </w:p>
    <w:p w:rsidR="00F703EE" w:rsidRDefault="00477051" w:rsidP="00F703EE">
      <w:r>
        <w:t xml:space="preserve">In het 15 km ten noorden van München gelegen Garching bevindt zich het hoofdkantoor van de Europese Zuidelijke Sterrenwacht, de European Organisation for Astronomical Research in the Southern Hemisphere (ESO). </w:t>
      </w:r>
      <w:r>
        <w:t xml:space="preserve">Hier wordt een nieuw planetarium en bezoekerscentrum gebouwd in de vorm van een dubbelstersysteem. </w:t>
      </w:r>
      <w:r>
        <w:t xml:space="preserve">Bij zo’n dubbelster draagt de ene ster zijn massa over op de andere. </w:t>
      </w:r>
      <w:r>
        <w:t xml:space="preserve">Als gevolg hiervan explodeert de zwaarste ster als supernova. </w:t>
      </w:r>
      <w:r>
        <w:t>Deze straalt kortstondig even helder als het licht van alle sterren in de Melkweg samen.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703EE" w:rsidRDefault="00F703EE" w:rsidP="00F703EE">
      <w:pPr/>
    </w:p>
    <w:p w:rsidR="00D94205" w:rsidRDefault="00F703EE" w:rsidP="003462AE">
      <w:r>
        <w:t xml:space="preserve">Het spectaculaire ontwerp komt van Architekten Bernhardt + Partner uit Darmstadt. </w:t>
      </w:r>
      <w:r>
        <w:t xml:space="preserve">De uitvoering is aan GROSSMANN Bau GmbH &amp; Co. KG uit Rosenheim toevertrouwd. </w:t>
      </w:r>
      <w:r>
        <w:t>Zij kiezen voor een samenwerking met de Doka-bekistingsspecialisten uit het nabijgelegen filiaal in München.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703EE" w:rsidRDefault="00F703EE" w:rsidP="00F703EE">
      <w:pPr>
        <w:jc w:val="both"/>
      </w:pPr>
    </w:p>
    <w:p w:rsidR="00F703EE" w:rsidRPr="00347FD3" w:rsidRDefault="00F703EE" w:rsidP="00F703EE">
      <w:pPr>
        <w:jc w:val="both"/>
        <w:rPr>
          <w:b/>
        </w:rPr>
      </w:pPr>
      <w:r>
        <w:rPr>
          <w:b/>
        </w:rPr>
        <w:t>Unieke architectuur</w:t>
      </w:r>
    </w:p>
    <w:p w:rsidR="00F703EE" w:rsidRDefault="00F703EE" w:rsidP="003462AE">
      <w:r>
        <w:t xml:space="preserve">De bekisting moet al direct bij de eerste poging perfect passen. </w:t>
      </w:r>
      <w:r>
        <w:t xml:space="preserve">De uitdagingen aan de bekisting voor de convexe en concave wanden zijn aanzienlijk. </w:t>
      </w:r>
      <w:r>
        <w:t xml:space="preserve">In de onderste delen wordt het betonnen bouwwerk naar boven toe breder, terwijl de wanden later weer naar elkaar toe neigen. </w:t>
      </w:r>
      <w:r>
        <w:t xml:space="preserve">Iedere stortfase is hierdoor anders. </w:t>
      </w:r>
      <w:r>
        <w:t xml:space="preserve">Elk bekistingselement is een uniek stuk, dat slechts op één enkele plaats van het bouwwerk past. </w:t>
      </w:r>
      <w:r>
        <w:t xml:space="preserve">En alles moet stipt geleverd, ter beschikking gesteld en vervolgens weer weggevoerd worden. </w:t>
      </w:r>
      <w:r>
        <w:t>De Doka-bekistingsspecialisten hebben hiervoor een rendabel concept ontwikkeld met 3D-planning, paneelmontage en -demontage en logistiek.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703EE" w:rsidRDefault="00F703EE" w:rsidP="00F703EE">
      <w:pPr>
        <w:jc w:val="both"/>
      </w:pPr>
    </w:p>
    <w:p w:rsidR="00F703EE" w:rsidRPr="00347FD3" w:rsidRDefault="00F703EE" w:rsidP="00F703EE">
      <w:pPr>
        <w:rPr>
          <w:b/>
        </w:rPr>
      </w:pPr>
      <w:r>
        <w:rPr>
          <w:b/>
        </w:rPr>
        <w:t>Sterke dragerbekisting</w:t>
      </w:r>
    </w:p>
    <w:p w:rsidR="00F703EE" w:rsidRPr="00347FD3" w:rsidRDefault="00F703EE" w:rsidP="00F703EE">
      <w:r>
        <w:t xml:space="preserve">Er worden paneelroosters van de dragerbekisting Top 100 tec ingezet. </w:t>
      </w:r>
      <w:r>
        <w:t xml:space="preserve">Hun zeer belastbare componenten WU14-gording en I tec 20-drager bieden meer speelruimte voor het plaatsen van de 20mm-ankers. </w:t>
      </w:r>
      <w:r>
        <w:t xml:space="preserve">In deze combinatie kan de bekisting een zeer hoge betondruk bij een slechts zeer geringe vervorming opvangen. </w:t>
      </w:r>
      <w:r>
        <w:t xml:space="preserve">Dit zijn optimale voorwaarden voor een exacte uitvoering van de deels 18 m hoge en tot 23,5° hellende wanden, die in dwarsdoorsnede een liggende acht vormen. </w:t>
      </w:r>
      <w:r>
        <w:t xml:space="preserve">Voor de nauwkeurige aanpassing aan de radius en wandstijlen worden opgezette vormkasten gebruikt. </w:t>
      </w:r>
      <w:r>
        <w:t>Deze zijn bekleed met een 8 mm dikke plexplaat en zorgvuldig op een open bekisting vastgeschroefd.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703EE" w:rsidRPr="00347FD3" w:rsidRDefault="00F703EE" w:rsidP="00F703EE">
      <w:pPr/>
    </w:p>
    <w:p w:rsidR="00F703EE" w:rsidRPr="00347FD3" w:rsidRDefault="00F703EE" w:rsidP="00F703EE">
      <w:pPr>
        <w:rPr>
          <w:b/>
        </w:rPr>
      </w:pPr>
      <w:r>
        <w:rPr>
          <w:b/>
        </w:rPr>
        <w:t>Nauwkeurige paneelmontage</w:t>
      </w:r>
    </w:p>
    <w:p w:rsidR="00F703EE" w:rsidRPr="00347FD3" w:rsidRDefault="00F703EE" w:rsidP="00F703EE">
      <w:r>
        <w:t xml:space="preserve">Speciale omstandigheden of projectspecifieke eisen en unieke vormen vragen om individuele oplossingen. </w:t>
      </w:r>
      <w:r>
        <w:t xml:space="preserve">Zo wordt de montage van de zeer veeleisende bekistingspanelen hier volledig uitgevoerd door de voormontageservice van Doka in Maisach. </w:t>
      </w:r>
      <w:r>
        <w:t xml:space="preserve">Ten westen van München op slechts 38 km van de bouwplaats, worden de complexe wandbekistingspanelen met uiterst precisiewerk geproduceerd. </w:t>
      </w:r>
      <w:r>
        <w:t xml:space="preserve">Perfect op het bouwverloop afgestemd, vindt de montage en aanlevering just in time en just in sequence plaats. </w:t>
      </w:r>
      <w:r>
        <w:t xml:space="preserve">Na slechts één enkele stortfase komen de panelen weer naar het Doka-filiaal terug, waar ze tot andere afmetingen worden omgebouwd voor een volgende fase. </w:t>
      </w:r>
      <w:r>
        <w:t>In totaal monteert het Doka-team voor dit bouwproject meer dan 7.800 m² van de hoogwaardige dragerbekisting Top 100 tec.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703EE" w:rsidRPr="00347FD3" w:rsidRDefault="00F703EE" w:rsidP="00F703EE">
      <w:pPr/>
    </w:p>
    <w:p w:rsidR="00F703EE" w:rsidRPr="00347FD3" w:rsidRDefault="00F703EE" w:rsidP="00F703EE">
      <w:pPr>
        <w:rPr>
          <w:b/>
        </w:rPr>
      </w:pPr>
      <w:r>
        <w:rPr>
          <w:b/>
        </w:rPr>
        <w:t>Exact opgemeten</w:t>
      </w:r>
    </w:p>
    <w:p w:rsidR="00F703EE" w:rsidRPr="00347FD3" w:rsidRDefault="00F703EE" w:rsidP="00F703EE">
      <w:r>
        <w:t xml:space="preserve">De passende bekistingspanelen vormen nog maar het begin. </w:t>
      </w:r>
      <w:r>
        <w:t xml:space="preserve">Even belangrijk is de correcte plaatsing in het gebouw. </w:t>
      </w:r>
      <w:r>
        <w:t xml:space="preserve">Anders dan bij traditionele bouwwerken met rechte hoeken is ook de oriëntering hier een zeer grote uitdaging. </w:t>
      </w:r>
      <w:r>
        <w:t xml:space="preserve">Daarom wordt elk afzonderlijk bekistingspaneel met behulp van de tachymeter geplaatst. </w:t>
      </w:r>
      <w:r>
        <w:t xml:space="preserve">Hiervoor zijn in de bekistingsplaat meetpunten geïntegreerd. </w:t>
      </w:r>
      <w:r>
        <w:t xml:space="preserve">De tachymeter oriënteert zich op zijn beurt op een coördinatenstelsel dat voor het gehele bouwterrein is vastgelegd. </w:t>
      </w:r>
      <w:r>
        <w:t>Voor de zekerheid wordt de plaatsing vóór het storten nogmaals gecontroleerd door onafhankelijke betrokkenen.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703EE" w:rsidRPr="00347FD3" w:rsidRDefault="00F703EE" w:rsidP="00F703EE">
      <w:pPr/>
    </w:p>
    <w:p w:rsidR="00F703EE" w:rsidRPr="00347FD3" w:rsidRDefault="00F703EE" w:rsidP="00F703EE">
      <w:pPr>
        <w:rPr>
          <w:b/>
        </w:rPr>
      </w:pPr>
      <w:r>
        <w:rPr>
          <w:b/>
        </w:rPr>
        <w:t>Sterke ondersteuning</w:t>
      </w:r>
    </w:p>
    <w:p w:rsidR="00F703EE" w:rsidRPr="00347FD3" w:rsidRDefault="00F703EE" w:rsidP="00F703EE">
      <w:r>
        <w:t xml:space="preserve">De hellende wandbekistingen staan tijdens de opgaande stortfasen stabiel en veilig op een ondersteunende constructie van de ondersteuning Staxo 100. </w:t>
      </w:r>
      <w:r>
        <w:t xml:space="preserve">Als bovenconstructie monteerde de Doka-voormontageservice een werkvloer van 3 m breed. </w:t>
      </w:r>
      <w:r>
        <w:t xml:space="preserve">Deze biedt het bouwteam onbeperkte bewegingsvrijheid. </w:t>
      </w:r>
      <w:r>
        <w:t xml:space="preserve">Hierop wordt ook de bekisting krachtgesloten neergezet en tegen de wind beveiligd. </w:t>
      </w:r>
      <w:r>
        <w:t>Aan de buitenzijde zijn veiligheidshekken uit het veiligheidsrugweersysteem XP aangebracht, die vanaf het begin de veiligheid verzekeren.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703EE" w:rsidRPr="00347FD3" w:rsidRDefault="00F703EE" w:rsidP="00F703EE">
      <w:pPr/>
    </w:p>
    <w:p w:rsidR="00F703EE" w:rsidRPr="00347FD3" w:rsidRDefault="00F703EE" w:rsidP="00F703EE">
      <w:pPr>
        <w:rPr>
          <w:b/>
        </w:rPr>
      </w:pPr>
      <w:r>
        <w:rPr>
          <w:b/>
        </w:rPr>
        <w:t>Betrouwbare samenwerking</w:t>
      </w:r>
    </w:p>
    <w:p w:rsidR="002A45B6" w:rsidRDefault="002A45B6" w:rsidP="00F703EE">
      <w:r>
        <w:t xml:space="preserve">Directeur Elias Laar van Grossmann Bau is zeer enthousiast over de vlotte samenwerking met de Doka-bekistingsspecialisten: </w:t>
      </w:r>
      <w:r>
        <w:t xml:space="preserve">“Gewoonweg alles klopte. </w:t>
      </w:r>
      <w:r>
        <w:t xml:space="preserve">De prestatie is voorbeeldig en op de mensen die erachter staan, kan men vertrouwen. </w:t>
      </w:r>
      <w:r>
        <w:t xml:space="preserve">Hier wordt samengewerkt tussen partners op hetzelfde niveau.” 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795685" w:rsidRDefault="00795685" w:rsidP="00F703EE">
      <w:pPr/>
    </w:p>
    <w:p w:rsidR="00F703EE" w:rsidRPr="00347FD3" w:rsidRDefault="00F703EE" w:rsidP="00F703EE">
      <w:r>
        <w:t xml:space="preserve">De werkzaamheden voor het extravagante gebouw begonnen in februari 2015. </w:t>
      </w:r>
      <w:r>
        <w:t xml:space="preserve">Sindsdien is de bouw al goed opgeschoten. </w:t>
      </w:r>
      <w:r>
        <w:t xml:space="preserve">De opening moet midden 2017 plaatsvinden. </w:t>
      </w:r>
      <w:r>
        <w:t xml:space="preserve">Tegen dan zal meer dan 30.000 m³ bruto-inhoud van de hoogste moeilijkheidsgraad gerealiseerd zijn. </w:t>
      </w:r>
      <w:r>
        <w:t xml:space="preserve">Het bouwproces kan worden gevolgd op de website van ESO Supernova </w:t>
      </w:r>
      <w:hyperlink r:id="rId8">
        <w:r>
          <w:rPr>
            <w:rStyle w:val="Hyperlink"/>
            <w:sz w:val="22"/>
            <w:szCs w:val="22"/>
          </w:rPr>
          <w:t>www.supernova.eso.org/germany/</w:t>
        </w:r>
      </w:hyperlink>
      <w:r>
        <w:t>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703EE" w:rsidRPr="00347FD3" w:rsidRDefault="00F703EE" w:rsidP="00F703EE">
      <w:pPr/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795685" w:rsidRDefault="00795685" w:rsidP="00F703EE">
      <w:pPr>
        <w:spacing w:line="264" w:lineRule="auto"/>
        <w:rPr>
          <w:rFonts w:cs="Arial"/>
          <w:b/>
          <w:szCs w:val="22"/>
        </w:rPr>
      </w:pPr>
    </w:p>
    <w:p w:rsidR="00F703EE" w:rsidRDefault="00F703EE" w:rsidP="00F703EE">
      <w:pPr>
        <w:spacing w:line="264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In het kort</w:t>
      </w:r>
    </w:p>
    <w:p w:rsidR="00F703EE" w:rsidRPr="00347FD3" w:rsidRDefault="00F703EE" w:rsidP="00F703EE">
      <w:pPr>
        <w:tabs>
          <w:tab w:val="left" w:pos="2127"/>
        </w:tabs>
        <w:ind w:left="2127" w:hanging="2127"/>
      </w:pPr>
      <w:r>
        <w:t>Project:</w:t>
      </w:r>
      <w:r>
        <w:tab/>
      </w:r>
      <w:r>
        <w:t>ESO Supernova Planetarium &amp; Visitor Centre</w:t>
      </w:r>
    </w:p>
    <w:p w:rsidR="00F703EE" w:rsidRPr="00347FD3" w:rsidRDefault="00F703EE" w:rsidP="00F703EE">
      <w:pPr>
        <w:tabs>
          <w:tab w:val="left" w:pos="2127"/>
        </w:tabs>
        <w:ind w:left="2127" w:hanging="2127"/>
      </w:pPr>
      <w:r>
        <w:t>Begin bouwwerkzaamheden:</w:t>
      </w:r>
      <w:r>
        <w:tab/>
      </w:r>
      <w:r>
        <w:t>februari 2015</w:t>
      </w:r>
    </w:p>
    <w:p w:rsidR="00F703EE" w:rsidRPr="00347FD3" w:rsidRDefault="00F703EE" w:rsidP="00F703EE">
      <w:pPr>
        <w:tabs>
          <w:tab w:val="left" w:pos="2127"/>
        </w:tabs>
        <w:ind w:left="2127" w:hanging="2127"/>
      </w:pPr>
      <w:r>
        <w:t>Opening:</w:t>
      </w:r>
      <w:r>
        <w:tab/>
      </w:r>
      <w:r>
        <w:t>midden 2017</w:t>
      </w:r>
    </w:p>
    <w:p w:rsidR="00F703EE" w:rsidRPr="00347FD3" w:rsidRDefault="00F703EE" w:rsidP="00F703EE">
      <w:pPr>
        <w:tabs>
          <w:tab w:val="left" w:pos="2127"/>
        </w:tabs>
      </w:pPr>
      <w:r>
        <w:t>Nuttige oppervlakte:</w:t>
      </w:r>
      <w:r>
        <w:tab/>
      </w:r>
      <w:r>
        <w:t>3.700 m²</w:t>
      </w:r>
    </w:p>
    <w:p w:rsidR="00F703EE" w:rsidRPr="00347FD3" w:rsidRDefault="00F703EE" w:rsidP="00F703EE">
      <w:pPr>
        <w:tabs>
          <w:tab w:val="left" w:pos="2127"/>
        </w:tabs>
      </w:pPr>
      <w:r>
        <w:t>Netto-oppervlakte:</w:t>
      </w:r>
      <w:r>
        <w:tab/>
      </w:r>
      <w:r>
        <w:t>4.980 m²</w:t>
      </w:r>
    </w:p>
    <w:p w:rsidR="00F703EE" w:rsidRPr="00347FD3" w:rsidRDefault="00F703EE" w:rsidP="00F703EE">
      <w:pPr>
        <w:tabs>
          <w:tab w:val="left" w:pos="2127"/>
        </w:tabs>
      </w:pPr>
      <w:r>
        <w:t>Planetariumkoepel:</w:t>
      </w:r>
      <w:r>
        <w:tab/>
      </w:r>
      <w:r>
        <w:t>14,00 m diameter, 17,40 m hoogte, 23,5° hellingshoek</w:t>
      </w:r>
    </w:p>
    <w:p w:rsidR="00F703EE" w:rsidRPr="00347FD3" w:rsidRDefault="00795685" w:rsidP="00C66FE2">
      <w:pPr>
        <w:tabs>
          <w:tab w:val="left" w:pos="2127"/>
        </w:tabs>
        <w:ind w:left="2124" w:hanging="2124"/>
      </w:pPr>
      <w:r>
        <w:t>Ingezet:</w:t>
      </w:r>
      <w:r>
        <w:tab/>
      </w:r>
      <w:r>
        <w:t xml:space="preserve">producten: </w:t>
      </w:r>
      <w:r>
        <w:t>7.800 m² dragerbekisting Top 100 tec, 2.500 m³ ondersteuning Staxo 100, 220 m</w:t>
      </w:r>
      <w:r>
        <w:rPr>
          <w:vertAlign w:val="superscript"/>
        </w:rPr>
        <w:t>1</w:t>
      </w:r>
      <w:r>
        <w:t xml:space="preserve"> vloeren, veiligheidsrugweersysteem XP</w:t>
      </w:r>
      <w:r>
        <w:br/>
      </w:r>
      <w:r>
        <w:tab/>
      </w:r>
      <w:r>
        <w:t xml:space="preserve">diensten: </w:t>
      </w:r>
      <w:r>
        <w:t>bekistingsplanning, statica, voormontage, bouwplaatsinstructeurs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C66FE2" w:rsidRPr="00C66FE2" w:rsidRDefault="00C66FE2" w:rsidP="00F703EE">
      <w:pPr>
        <w:ind w:left="2124" w:hanging="2124"/>
        <w:rPr>
          <w:rFonts w:cs="Arial"/>
          <w:iCs/>
        </w:rPr>
      </w:pPr>
    </w:p>
    <w:p w:rsidR="00F703EE" w:rsidRPr="00F703EE" w:rsidRDefault="00F703EE" w:rsidP="00F703EE">
      <w:pPr>
        <w:ind w:left="2124" w:hanging="2124"/>
        <w:rPr>
          <w:rFonts w:cs="Arial"/>
          <w:iCs/>
          <w:lang/>
        </w:rPr>
      </w:pPr>
      <w:r>
        <w:rPr>
          <w:rFonts w:cs="Arial"/>
          <w:iCs/>
        </w:rPr>
        <w:t>Opdrachtgever:</w:t>
      </w:r>
      <w:r>
        <w:tab/>
      </w:r>
      <w:r>
        <w:rPr>
          <w:rFonts w:cs="Arial"/>
          <w:iCs/>
        </w:rPr>
        <w:t>European Organisation for Astronomical Research in the Southern Hemisphere (ESO), Garching</w:t>
      </w:r>
    </w:p>
    <w:p w:rsidR="00F703EE" w:rsidRPr="00347FD3" w:rsidRDefault="00F703EE" w:rsidP="00F703EE">
      <w:pPr>
        <w:ind w:left="2124" w:hanging="2124"/>
        <w:rPr>
          <w:rFonts w:cs="Arial"/>
          <w:iCs/>
        </w:rPr>
      </w:pPr>
      <w:r>
        <w:rPr>
          <w:rFonts w:cs="Arial"/>
          <w:iCs/>
        </w:rPr>
        <w:t>Ontwerp:</w:t>
      </w:r>
      <w:r>
        <w:tab/>
      </w:r>
      <w:r>
        <w:rPr>
          <w:rFonts w:cs="Arial"/>
          <w:iCs/>
        </w:rPr>
        <w:t>Architekten Bernhardt + Partner, Darmstadt</w:t>
      </w:r>
    </w:p>
    <w:p w:rsidR="00F703EE" w:rsidRPr="00347FD3" w:rsidRDefault="00F703EE" w:rsidP="00F703EE">
      <w:pPr>
        <w:ind w:left="2124" w:hanging="2124"/>
        <w:rPr>
          <w:rFonts w:cs="Arial"/>
          <w:iCs/>
        </w:rPr>
      </w:pPr>
      <w:r>
        <w:rPr>
          <w:rFonts w:cs="Arial"/>
          <w:iCs/>
        </w:rPr>
        <w:t>Bouwuitvoering:</w:t>
      </w:r>
      <w:r>
        <w:tab/>
      </w:r>
      <w:r>
        <w:rPr>
          <w:rFonts w:cs="Arial"/>
        </w:rPr>
        <w:t>GROSSMANN Bau GmbH &amp; Co. KG, Rosenheim</w:t>
      </w:r>
    </w:p>
    <w:p w:rsidR="00F703EE" w:rsidRDefault="00A858AE" w:rsidP="00A858AE">
      <w:pPr>
        <w:tabs>
          <w:tab w:val="left" w:pos="2127"/>
        </w:tabs>
      </w:pPr>
      <w:r>
        <w:rPr>
          <w:rFonts w:cs="Arial"/>
          <w:iCs/>
        </w:rPr>
        <w:t>Bekistingsplanning:</w:t>
      </w:r>
      <w:r>
        <w:tab/>
      </w:r>
      <w:r>
        <w:rPr>
          <w:rFonts w:cs="Arial"/>
        </w:rPr>
        <w:t>Doka-filiaal München en toepassingstechniek Maisach</w:t>
      </w:r>
    </w:p>
    <w:p w:rsidR="00CB7D7A" w:rsidRPr="000B0C2B" w:rsidRDefault="00CB7D7A" w:rsidP="00B53288">
      <w:pPr>
        <w:keepNext/>
        <w:rPr>
          <w:rFonts w:cs="Arial"/>
          <w:sz w:val="20"/>
          <w:lang/>
        </w:rPr>
      </w:pPr>
      <w:r>
        <w:rPr>
          <w:rFonts w:cs="Arial"/>
          <w:b/>
          <w:sz w:val="20"/>
        </w:rPr>
        <w:t>Over Doka</w:t>
      </w:r>
    </w:p>
    <w:p w:rsidR="00CB7D7A" w:rsidRPr="000B0C2B" w:rsidRDefault="00CB7D7A" w:rsidP="00B53288">
      <w:pPr>
        <w:rPr>
          <w:rFonts w:cs="Arial"/>
          <w:sz w:val="20"/>
          <w:lang/>
        </w:rPr>
      </w:pPr>
      <w:r>
        <w:rPr>
          <w:rFonts w:cs="Arial"/>
          <w:sz w:val="20"/>
        </w:rPr>
        <w:t xml:space="preserve">Doka behoort tot de wereldwijd leidende bedrijven in de ontwikkeling, productie en verkoop van bekistingstechniek voor alle bouwtoepassingen. </w:t>
      </w:r>
      <w:r>
        <w:rPr>
          <w:rFonts w:cs="Arial"/>
          <w:sz w:val="20"/>
        </w:rPr>
        <w:t xml:space="preserve">Met meer dan 160 verkoop- en logistieke vestigingen in meer dan 70 landen beschikt de Doka Group over een sterk verkoopnetwerk, waarmee een snelle en professionele beschikbaarstelling van materiaal en technische support gegarandeerd is. </w:t>
      </w:r>
      <w:r>
        <w:rPr>
          <w:rFonts w:cs="Arial"/>
          <w:sz w:val="20"/>
        </w:rPr>
        <w:t>De Doka Group is een bedrijf van de Umdasch Group en heeft wereldwijd meer dan 6000 medewerksters en medewerkers in dienst.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393115" w:rsidRDefault="00393115" w:rsidP="00B53288">
      <w:pPr>
        <w:rPr>
          <w:rFonts w:cs="Arial"/>
          <w:sz w:val="20"/>
          <w:lang/>
        </w:rPr>
      </w:pP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C66FE2" w:rsidRDefault="00C66FE2" w:rsidP="00B53288">
      <w:pPr>
        <w:rPr>
          <w:rFonts w:cs="Arial"/>
          <w:sz w:val="20"/>
          <w:lang/>
        </w:rPr>
      </w:pPr>
    </w:p>
    <w:p w:rsidR="00836D24" w:rsidRPr="007970EB" w:rsidRDefault="00CB7D7A" w:rsidP="00B53288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Perscontact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836D24" w:rsidRPr="007970EB" w:rsidRDefault="00836D24" w:rsidP="00B53288">
      <w:pPr>
        <w:rPr>
          <w:rFonts w:cs="Arial"/>
          <w:b/>
          <w:sz w:val="20"/>
        </w:rPr>
      </w:pPr>
    </w:p>
    <w:p w:rsidR="00CB7D7A" w:rsidRPr="007970EB" w:rsidRDefault="00836D24" w:rsidP="00B53288">
      <w:pPr>
        <w:rPr>
          <w:rFonts w:cs="Arial"/>
          <w:sz w:val="20"/>
        </w:rPr>
      </w:pPr>
      <w:r>
        <w:rPr>
          <w:rFonts w:cs="Arial"/>
          <w:sz w:val="20"/>
        </w:rPr>
        <w:t>Evi Roseneder</w:t>
      </w:r>
    </w:p>
    <w:p w:rsidR="000F7B5D" w:rsidRPr="007970EB" w:rsidRDefault="00836D24" w:rsidP="00B53288">
      <w:pPr>
        <w:rPr>
          <w:rFonts w:cs="Arial"/>
          <w:sz w:val="20"/>
        </w:rPr>
      </w:pPr>
      <w:r>
        <w:rPr>
          <w:rFonts w:cs="Arial"/>
          <w:sz w:val="20"/>
        </w:rPr>
        <w:t>Perswoordvoerder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25083B" w:rsidRPr="007970EB" w:rsidRDefault="0025083B" w:rsidP="00B53288">
      <w:pPr>
        <w:rPr>
          <w:rFonts w:cs="Arial"/>
          <w:sz w:val="6"/>
          <w:szCs w:val="6"/>
        </w:rPr>
      </w:pPr>
    </w:p>
    <w:p w:rsidR="0025083B" w:rsidRPr="007970EB" w:rsidRDefault="0025083B" w:rsidP="00B53288">
      <w:pPr>
        <w:rPr>
          <w:rFonts w:cs="Arial"/>
          <w:sz w:val="20"/>
        </w:rPr>
      </w:pPr>
      <w:r>
        <w:rPr>
          <w:rFonts w:cs="Arial"/>
          <w:sz w:val="20"/>
        </w:rPr>
        <w:t>Doka Group</w:t>
      </w:r>
    </w:p>
    <w:p w:rsidR="00CB7D7A" w:rsidRPr="000B0C2B" w:rsidRDefault="00CB7D7A" w:rsidP="00B53288">
      <w:pPr>
        <w:rPr>
          <w:rFonts w:cs="Arial"/>
          <w:sz w:val="20"/>
          <w:lang/>
        </w:rPr>
      </w:pPr>
      <w:r>
        <w:rPr>
          <w:rFonts w:cs="Arial"/>
          <w:sz w:val="20"/>
        </w:rPr>
        <w:t>Josef Umdasch Platz 1, 3300 Amstetten (Austria)</w:t>
      </w:r>
    </w:p>
    <w:p w:rsidR="00CB7D7A" w:rsidRPr="000B0C2B" w:rsidRDefault="00596C39" w:rsidP="00B53288">
      <w:pPr>
        <w:rPr>
          <w:rFonts w:cs="Arial"/>
          <w:sz w:val="20"/>
          <w:lang/>
        </w:rPr>
      </w:pPr>
      <w:r>
        <w:rPr>
          <w:rFonts w:cs="Arial"/>
          <w:sz w:val="20"/>
        </w:rPr>
        <w:t xml:space="preserve">Tel.: </w:t>
      </w:r>
      <w:r>
        <w:rPr>
          <w:rFonts w:cs="Arial"/>
          <w:sz w:val="20"/>
        </w:rPr>
        <w:t>+43 7472 605-2431</w:t>
      </w:r>
    </w:p>
    <w:p w:rsidR="00CB7D7A" w:rsidRPr="000B0C2B" w:rsidRDefault="00CB7D7A" w:rsidP="00B53288">
      <w:pPr>
        <w:rPr>
          <w:rFonts w:cs="Arial"/>
          <w:sz w:val="20"/>
          <w:lang/>
        </w:rPr>
      </w:pPr>
      <w:r>
        <w:rPr>
          <w:rFonts w:cs="Arial"/>
          <w:sz w:val="20"/>
        </w:rPr>
        <w:t>E-Mail: evi.roseneder@doka.com</w:t>
      </w:r>
    </w:p>
    <w:p w:rsidR="00CB7D7A" w:rsidRPr="000B0C2B" w:rsidRDefault="00CB7D7A" w:rsidP="00B53288">
      <w:pPr>
        <w:rPr>
          <w:rFonts w:cs="Arial"/>
          <w:sz w:val="20"/>
        </w:rPr>
      </w:pPr>
      <w:r>
        <w:rPr>
          <w:rFonts w:cs="Arial"/>
          <w:sz w:val="20"/>
        </w:rPr>
        <w:t>Internet: www.doka.com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B86D7D" w:rsidRDefault="00B86D7D" w:rsidP="00B53288">
      <w:pPr>
        <w:pStyle w:val="Fotohinweis"/>
        <w:jc w:val="left"/>
        <w:rPr>
          <w:sz w:val="20"/>
        </w:rPr>
      </w:pP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C66FE2" w:rsidRDefault="00C66FE2" w:rsidP="00B53288">
      <w:pPr>
        <w:pStyle w:val="Fotohinweis"/>
        <w:jc w:val="left"/>
        <w:rPr>
          <w:sz w:val="20"/>
        </w:rPr>
      </w:pP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393115" w:rsidRPr="000B0C2B" w:rsidRDefault="00393115" w:rsidP="00B53288">
      <w:pPr>
        <w:pStyle w:val="Fotohinweis"/>
        <w:jc w:val="left"/>
        <w:rPr>
          <w:sz w:val="20"/>
        </w:rPr>
      </w:pPr>
    </w:p>
    <w:p w:rsidR="00CB7D7A" w:rsidRDefault="00CB7D7A" w:rsidP="00B53288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Onderschriften</w:t>
      </w:r>
    </w:p>
    <w:p w:rsidR="0019209C" w:rsidRPr="004877ED" w:rsidRDefault="00DE64F9" w:rsidP="00B53288">
      <w:pPr>
        <w:pStyle w:val="Fotohinweis"/>
        <w:jc w:val="left"/>
        <w:rPr>
          <w:b/>
          <w:bCs/>
          <w:iCs/>
          <w:sz w:val="20"/>
          <w:lang/>
        </w:rPr>
      </w:pPr>
      <w:r>
        <w:rPr>
          <w:b/>
          <w:bCs/>
          <w:iCs/>
          <w:sz w:val="20"/>
        </w:rPr>
        <w:t xml:space="preserve">Doka_2015-11-ESO Supernova_IMG01.jpg </w:t>
      </w:r>
    </w:p>
    <w:p w:rsidR="005F2D9E" w:rsidRPr="004877ED" w:rsidRDefault="0019209C" w:rsidP="0019209C">
      <w:pPr>
        <w:pStyle w:val="Einleitung"/>
        <w:spacing w:line="264" w:lineRule="auto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Bij het ESO Supernova Planetarium &amp; Visitor Centre zijn de uitdagingen voor de bekisting van de hellende en tegelijk gebogen wanden aanzienlijk. </w:t>
      </w:r>
    </w:p>
    <w:p w:rsidR="00A109FD" w:rsidRPr="004877ED" w:rsidRDefault="00A109FD" w:rsidP="00585C6F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r>
        <w:rPr>
          <w:rFonts w:cs="Arial"/>
          <w:b w:val="0"/>
          <w:sz w:val="20"/>
        </w:rPr>
        <w:t>Doka</w:t>
      </w:r>
    </w:p>
    <w:p w:rsidR="007970EB" w:rsidRPr="004877ED" w:rsidRDefault="007970EB" w:rsidP="007970EB">
      <w:pPr>
        <w:pStyle w:val="Einleitung"/>
        <w:spacing w:line="264" w:lineRule="auto"/>
        <w:rPr>
          <w:b w:val="0"/>
          <w:bCs w:val="0"/>
          <w:iCs/>
          <w:sz w:val="20"/>
          <w:lang/>
        </w:rPr>
      </w:pPr>
      <w:r>
        <w:rPr>
          <w:rFonts w:cs="Arial"/>
          <w:sz w:val="20"/>
        </w:rPr>
        <w:t>Doka_2015-11-ESO Supernova_IMG02</w:t>
      </w:r>
      <w:r>
        <w:rPr>
          <w:iCs/>
          <w:sz w:val="20"/>
        </w:rPr>
        <w:t xml:space="preserve">.jpg </w:t>
      </w:r>
    </w:p>
    <w:p w:rsidR="007970EB" w:rsidRPr="004877ED" w:rsidRDefault="007970EB" w:rsidP="007970EB">
      <w:pPr>
        <w:pStyle w:val="Einleitung"/>
        <w:spacing w:line="264" w:lineRule="auto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De twee in elkaar overgaande koepels van het ESO Supernova Planetarium &amp; Visitor Centre lijken in doorsnede op een liggende acht.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7970EB" w:rsidRPr="004877ED" w:rsidRDefault="007970EB" w:rsidP="00585C6F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</w:p>
    <w:p w:rsidR="0019209C" w:rsidRPr="004877ED" w:rsidRDefault="0019209C" w:rsidP="0019209C">
      <w:pPr>
        <w:pStyle w:val="Fotohinweis"/>
        <w:jc w:val="left"/>
        <w:rPr>
          <w:b/>
          <w:bCs/>
          <w:iCs/>
          <w:sz w:val="20"/>
          <w:lang/>
        </w:rPr>
      </w:pPr>
      <w:r>
        <w:rPr>
          <w:b/>
          <w:bCs/>
          <w:iCs/>
          <w:sz w:val="20"/>
        </w:rPr>
        <w:t xml:space="preserve">Doka_2015-11-ESO Supernova_IMG03.jpg </w:t>
      </w:r>
    </w:p>
    <w:p w:rsidR="004877ED" w:rsidRPr="004877ED" w:rsidRDefault="0019209C" w:rsidP="004877ED">
      <w:pPr>
        <w:pStyle w:val="Fotohinweis"/>
        <w:jc w:val="left"/>
        <w:rPr>
          <w:bCs/>
          <w:sz w:val="20"/>
        </w:rPr>
      </w:pPr>
      <w:r>
        <w:rPr>
          <w:sz w:val="20"/>
        </w:rPr>
        <w:t>In de onderste delen wordt het betonnen bouwwerk naar boven toe breder, terwijl de wanden later weer naar elkaar toe neigen.</w:t>
      </w:r>
      <w:r>
        <w:rPr>
          <w:bCs/>
          <w:sz w:val="20"/>
        </w:rPr>
        <w:t xml:space="preserve"> </w:t>
      </w:r>
      <w:r>
        <w:rPr>
          <w:bCs/>
          <w:sz w:val="20"/>
        </w:rPr>
        <w:t xml:space="preserve">De dragerbekisting Top 100 tec dient voor de exacte uitvoering van de deels 18,00 m hoge en tot 23,5° hellende wanden. </w:t>
      </w:r>
    </w:p>
    <w:p w:rsidR="00A109FD" w:rsidRPr="004877ED" w:rsidRDefault="00A109FD" w:rsidP="00585C6F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r>
        <w:rPr>
          <w:rFonts w:cs="Arial"/>
          <w:b w:val="0"/>
          <w:sz w:val="20"/>
        </w:rPr>
        <w:t>Doka</w:t>
      </w:r>
    </w:p>
    <w:p w:rsidR="0019209C" w:rsidRPr="004877ED" w:rsidRDefault="004877ED" w:rsidP="0019209C">
      <w:pPr>
        <w:pStyle w:val="Fotohinweis"/>
        <w:jc w:val="left"/>
        <w:rPr>
          <w:b/>
          <w:bCs/>
          <w:iCs/>
          <w:sz w:val="20"/>
          <w:lang/>
        </w:rPr>
      </w:pPr>
      <w:r>
        <w:rPr>
          <w:b/>
          <w:bCs/>
          <w:iCs/>
          <w:sz w:val="20"/>
        </w:rPr>
        <w:t xml:space="preserve">Doka_2015-11-ESO Supernova_IMG04.jpg </w:t>
      </w:r>
    </w:p>
    <w:p w:rsidR="00F2070D" w:rsidRPr="004877ED" w:rsidRDefault="0019209C" w:rsidP="00B53288">
      <w:pPr>
        <w:pStyle w:val="Fotohinweis"/>
        <w:jc w:val="left"/>
        <w:rPr>
          <w:bCs/>
          <w:sz w:val="20"/>
        </w:rPr>
      </w:pPr>
      <w:r>
        <w:rPr>
          <w:bCs/>
          <w:sz w:val="20"/>
        </w:rPr>
        <w:t xml:space="preserve">Bij het plaatsen van de bekistingspanelen is buitengewone precisie vereist. </w:t>
      </w:r>
      <w:r>
        <w:rPr>
          <w:bCs/>
          <w:sz w:val="20"/>
        </w:rPr>
        <w:t xml:space="preserve">De plaatsing wordt met een tachymeter uitgemeten en vóór het storten nog meermaals gecontroleerd. </w:t>
      </w:r>
    </w:p>
    <w:p w:rsidR="00F2070D" w:rsidRPr="004877ED" w:rsidRDefault="00F2070D" w:rsidP="00585C6F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r>
        <w:rPr>
          <w:rFonts w:cs="Arial"/>
          <w:b w:val="0"/>
          <w:sz w:val="20"/>
        </w:rPr>
        <w:t>Doka</w:t>
      </w:r>
    </w:p>
    <w:p w:rsidR="0019209C" w:rsidRPr="004877ED" w:rsidRDefault="00DE64F9" w:rsidP="0019209C">
      <w:pPr>
        <w:pStyle w:val="Fotohinweis"/>
        <w:jc w:val="left"/>
        <w:rPr>
          <w:b/>
          <w:bCs/>
          <w:iCs/>
          <w:sz w:val="20"/>
          <w:lang/>
        </w:rPr>
      </w:pPr>
      <w:r>
        <w:rPr>
          <w:b/>
          <w:bCs/>
          <w:iCs/>
          <w:sz w:val="20"/>
        </w:rPr>
        <w:t xml:space="preserve">Doka_2015-11-ESO Supernova_IMG05.jpg </w:t>
      </w:r>
    </w:p>
    <w:p w:rsidR="0019209C" w:rsidRPr="004877ED" w:rsidRDefault="0019209C" w:rsidP="0019209C">
      <w:pPr>
        <w:pStyle w:val="Fotohinweis"/>
        <w:jc w:val="left"/>
        <w:rPr>
          <w:bCs/>
          <w:sz w:val="20"/>
        </w:rPr>
      </w:pPr>
      <w:r>
        <w:rPr>
          <w:bCs/>
          <w:sz w:val="20"/>
        </w:rPr>
        <w:t xml:space="preserve">De montage van de buitengewone bekistingspanelen wordt in de voormontageservice uitgevoerd door Doka-bekistingsspecialisten. </w:t>
      </w:r>
    </w:p>
    <w:p w:rsidR="0019209C" w:rsidRPr="004877ED" w:rsidRDefault="0019209C" w:rsidP="0019209C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r>
        <w:rPr>
          <w:rFonts w:cs="Arial"/>
          <w:b w:val="0"/>
          <w:sz w:val="20"/>
        </w:rPr>
        <w:t>Doka</w:t>
      </w:r>
    </w:p>
    <w:p w:rsidR="0019209C" w:rsidRPr="004877ED" w:rsidRDefault="00DE64F9" w:rsidP="0019209C">
      <w:pPr>
        <w:pStyle w:val="Fotohinweis"/>
        <w:jc w:val="left"/>
        <w:rPr>
          <w:b/>
          <w:bCs/>
          <w:iCs/>
          <w:sz w:val="20"/>
          <w:lang/>
        </w:rPr>
      </w:pPr>
      <w:r>
        <w:rPr>
          <w:b/>
          <w:bCs/>
          <w:iCs/>
          <w:sz w:val="20"/>
        </w:rPr>
        <w:t xml:space="preserve">Doka_2015-11-ESO Supernova_IMG06.jpg </w:t>
      </w:r>
    </w:p>
    <w:p w:rsidR="0019209C" w:rsidRPr="004877ED" w:rsidRDefault="0019209C" w:rsidP="0019209C">
      <w:pPr>
        <w:pStyle w:val="Fotohinweis"/>
        <w:jc w:val="left"/>
        <w:rPr>
          <w:bCs/>
          <w:sz w:val="20"/>
        </w:rPr>
      </w:pPr>
      <w:r>
        <w:rPr>
          <w:bCs/>
          <w:sz w:val="20"/>
        </w:rPr>
        <w:t xml:space="preserve">Voor de nauwkeurige aanpassing aan de radius en wandstijlen worden opgezette vormkasten gebruikt. </w:t>
      </w:r>
    </w:p>
    <w:p w:rsidR="00F459CE" w:rsidRDefault="0019209C" w:rsidP="004877ED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r>
        <w:rPr>
          <w:rFonts w:cs="Arial"/>
          <w:b w:val="0"/>
          <w:sz w:val="20"/>
        </w:rPr>
        <w:t>Doka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459CE" w:rsidRDefault="00F459CE" w:rsidP="00B53288">
      <w:pPr>
        <w:pStyle w:val="Einleitung"/>
        <w:spacing w:line="264" w:lineRule="auto"/>
        <w:rPr>
          <w:rFonts w:cs="Arial"/>
          <w:b w:val="0"/>
          <w:sz w:val="20"/>
        </w:rPr>
      </w:pP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F2070D" w:rsidRPr="00D529B1" w:rsidRDefault="00F2070D" w:rsidP="00B53288">
      <w:pPr>
        <w:pStyle w:val="Bildunterschrift"/>
        <w:spacing w:before="0"/>
        <w:rPr>
          <w:sz w:val="20"/>
          <w:lang/>
        </w:rPr>
      </w:pP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C801E7" w:rsidRPr="00D529B1" w:rsidRDefault="00C801E7" w:rsidP="00B53288">
      <w:pPr>
        <w:pStyle w:val="Fotohinweis"/>
        <w:jc w:val="left"/>
        <w:rPr>
          <w:sz w:val="20"/>
        </w:rPr>
      </w:pP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A91D99" w:rsidRPr="00D529B1" w:rsidRDefault="00A91D99" w:rsidP="001863E7">
      <w:pPr>
        <w:pStyle w:val="Fotohinweis"/>
        <w:rPr>
          <w:sz w:val="20"/>
        </w:rPr>
      </w:pPr>
    </w:p>
    <w:sectP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A91D99" w:rsidRPr="00D529B1" w:rsidSect="00750B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:rsidR="004877ED" w:rsidRPr="00E43CB4" w:rsidRDefault="004877ED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4877ED" w:rsidRPr="00E43CB4" w:rsidRDefault="004877ED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4877ED" w:rsidRDefault="004877ED">
    <w:pPr>
      <w:pStyle w:val="Fuzeile"/>
    </w:pPr>
  </w:p>
</w:ftr>
</file>

<file path=word/footer2.xml><?xml version="1.0" encoding="utf-8"?>
<w:f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4877ED" w:rsidRDefault="004877ED">
    <w:pPr>
      <w:pStyle w:val="Fuzeile"/>
    </w:pPr>
  </w:p>
</w:ftr>
</file>

<file path=word/footer3.xml><?xml version="1.0" encoding="utf-8"?>
<w:f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4877ED" w:rsidRDefault="004877ED">
    <w:pPr>
      <w:pStyle w:val="Fuzeile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:rsidR="004877ED" w:rsidRPr="00E43CB4" w:rsidRDefault="004877ED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4877ED" w:rsidRPr="00E43CB4" w:rsidRDefault="004877ED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4877ED" w:rsidRDefault="004877ED">
    <w:pPr>
      <w:pStyle w:val="Kopfzeile"/>
    </w:pPr>
  </w:p>
</w:hdr>
</file>

<file path=word/header2.xml><?xml version="1.0" encoding="utf-8"?>
<w:hd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4877ED" w:rsidRDefault="004877ED" w:rsidP="00112E15">
    <w:pPr>
      <w:pStyle w:val="Kopfzeile"/>
      <w:tabs>
        <w:tab w:val="left" w:pos="269"/>
      </w:tabs>
    </w:pPr>
    <w:r>
      <w:rPr>
        <w:b/>
        <w:noProof/>
      </w:rPr>
      <w:drawing>
        <wp:anchor xmlns:wp="http://schemas.openxmlformats.org/drawingml/2006/wordprocessingDrawing"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Persbericht</w:t>
    </w:r>
    <w:r>
      <w:t xml:space="preserve"> / februari 2016</w:t>
    </w:r>
  </w:p>
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4877ED" w:rsidRDefault="004877ED" w:rsidP="00112E15">
    <w:pPr>
      <w:pStyle w:val="Kopfzeile"/>
    </w:pPr>
  </w:p>
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4877ED" w:rsidRPr="00E43CB4" w:rsidRDefault="004877ED" w:rsidP="00750B70">
    <w:pPr>
      <w:pStyle w:val="Kopfzeile"/>
      <w:jc w:val="right"/>
      <w:rPr>
        <w:lang/>
      </w:rPr>
    </w:pPr>
  </w:p>
</w:hdr>
</file>

<file path=word/header3.xml><?xml version="1.0" encoding="utf-8"?>
<w:hd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4877ED" w:rsidRDefault="004877E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91489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06A7B"/>
    <w:rsid w:val="00010DF1"/>
    <w:rsid w:val="000113A3"/>
    <w:rsid w:val="0001239A"/>
    <w:rsid w:val="000125DC"/>
    <w:rsid w:val="00015F66"/>
    <w:rsid w:val="00016591"/>
    <w:rsid w:val="00017212"/>
    <w:rsid w:val="0002055D"/>
    <w:rsid w:val="00021571"/>
    <w:rsid w:val="00023372"/>
    <w:rsid w:val="000251EE"/>
    <w:rsid w:val="00025D17"/>
    <w:rsid w:val="00030363"/>
    <w:rsid w:val="000322F5"/>
    <w:rsid w:val="000356FD"/>
    <w:rsid w:val="000368FB"/>
    <w:rsid w:val="000432B7"/>
    <w:rsid w:val="0004419A"/>
    <w:rsid w:val="000457D7"/>
    <w:rsid w:val="000476C0"/>
    <w:rsid w:val="00053B5F"/>
    <w:rsid w:val="00054A6A"/>
    <w:rsid w:val="00057DF6"/>
    <w:rsid w:val="00060C0B"/>
    <w:rsid w:val="0006146F"/>
    <w:rsid w:val="000622F6"/>
    <w:rsid w:val="0006326E"/>
    <w:rsid w:val="00063D29"/>
    <w:rsid w:val="00063F30"/>
    <w:rsid w:val="00066095"/>
    <w:rsid w:val="0007042D"/>
    <w:rsid w:val="00072B49"/>
    <w:rsid w:val="00072DE6"/>
    <w:rsid w:val="00073AC8"/>
    <w:rsid w:val="00073B65"/>
    <w:rsid w:val="00075215"/>
    <w:rsid w:val="00076DB5"/>
    <w:rsid w:val="000773D4"/>
    <w:rsid w:val="0007760B"/>
    <w:rsid w:val="0007791A"/>
    <w:rsid w:val="00081C5A"/>
    <w:rsid w:val="000931C4"/>
    <w:rsid w:val="00095470"/>
    <w:rsid w:val="00096F94"/>
    <w:rsid w:val="000A06A9"/>
    <w:rsid w:val="000A4782"/>
    <w:rsid w:val="000A6BF4"/>
    <w:rsid w:val="000B0C2B"/>
    <w:rsid w:val="000B2B0D"/>
    <w:rsid w:val="000B3849"/>
    <w:rsid w:val="000B47BD"/>
    <w:rsid w:val="000B7C38"/>
    <w:rsid w:val="000B7ED1"/>
    <w:rsid w:val="000C09CF"/>
    <w:rsid w:val="000C0E0C"/>
    <w:rsid w:val="000C279A"/>
    <w:rsid w:val="000C2DFB"/>
    <w:rsid w:val="000C4AA6"/>
    <w:rsid w:val="000D0CAC"/>
    <w:rsid w:val="000D0CDF"/>
    <w:rsid w:val="000D1110"/>
    <w:rsid w:val="000D14A3"/>
    <w:rsid w:val="000D331F"/>
    <w:rsid w:val="000D3FE3"/>
    <w:rsid w:val="000E1569"/>
    <w:rsid w:val="000E2642"/>
    <w:rsid w:val="000F0A26"/>
    <w:rsid w:val="000F2294"/>
    <w:rsid w:val="000F27D8"/>
    <w:rsid w:val="000F2860"/>
    <w:rsid w:val="000F2CED"/>
    <w:rsid w:val="000F46B8"/>
    <w:rsid w:val="000F4755"/>
    <w:rsid w:val="000F6CA7"/>
    <w:rsid w:val="000F724C"/>
    <w:rsid w:val="000F7B5D"/>
    <w:rsid w:val="00100EAD"/>
    <w:rsid w:val="00101154"/>
    <w:rsid w:val="0010239B"/>
    <w:rsid w:val="00107234"/>
    <w:rsid w:val="00107B1C"/>
    <w:rsid w:val="00107EB0"/>
    <w:rsid w:val="001106BA"/>
    <w:rsid w:val="00112A1D"/>
    <w:rsid w:val="00112E15"/>
    <w:rsid w:val="0011463D"/>
    <w:rsid w:val="00120322"/>
    <w:rsid w:val="00120AEA"/>
    <w:rsid w:val="00121825"/>
    <w:rsid w:val="00124468"/>
    <w:rsid w:val="0012448B"/>
    <w:rsid w:val="00124E58"/>
    <w:rsid w:val="00126980"/>
    <w:rsid w:val="00132BF8"/>
    <w:rsid w:val="00136511"/>
    <w:rsid w:val="001370DE"/>
    <w:rsid w:val="001377E1"/>
    <w:rsid w:val="00140054"/>
    <w:rsid w:val="00140D49"/>
    <w:rsid w:val="00141584"/>
    <w:rsid w:val="00141D03"/>
    <w:rsid w:val="0014268F"/>
    <w:rsid w:val="00145700"/>
    <w:rsid w:val="0015009A"/>
    <w:rsid w:val="00150745"/>
    <w:rsid w:val="00151116"/>
    <w:rsid w:val="001529C9"/>
    <w:rsid w:val="001532FF"/>
    <w:rsid w:val="0015368E"/>
    <w:rsid w:val="001539AD"/>
    <w:rsid w:val="001550EB"/>
    <w:rsid w:val="00157088"/>
    <w:rsid w:val="00157220"/>
    <w:rsid w:val="00161368"/>
    <w:rsid w:val="001629CD"/>
    <w:rsid w:val="00164DE8"/>
    <w:rsid w:val="00166ED4"/>
    <w:rsid w:val="0016787A"/>
    <w:rsid w:val="00170325"/>
    <w:rsid w:val="0017232D"/>
    <w:rsid w:val="00174107"/>
    <w:rsid w:val="00175156"/>
    <w:rsid w:val="001778ED"/>
    <w:rsid w:val="001807E7"/>
    <w:rsid w:val="001818A5"/>
    <w:rsid w:val="00182AFA"/>
    <w:rsid w:val="00183AD0"/>
    <w:rsid w:val="00184E64"/>
    <w:rsid w:val="00185321"/>
    <w:rsid w:val="001863E7"/>
    <w:rsid w:val="001871D0"/>
    <w:rsid w:val="00190DA9"/>
    <w:rsid w:val="00191504"/>
    <w:rsid w:val="00191F1C"/>
    <w:rsid w:val="0019209C"/>
    <w:rsid w:val="00192844"/>
    <w:rsid w:val="0019341F"/>
    <w:rsid w:val="00194E3E"/>
    <w:rsid w:val="001A12F7"/>
    <w:rsid w:val="001A3B0F"/>
    <w:rsid w:val="001A3C69"/>
    <w:rsid w:val="001A62EB"/>
    <w:rsid w:val="001A69E5"/>
    <w:rsid w:val="001B24D6"/>
    <w:rsid w:val="001B478C"/>
    <w:rsid w:val="001B5031"/>
    <w:rsid w:val="001B6106"/>
    <w:rsid w:val="001B63FA"/>
    <w:rsid w:val="001B66E8"/>
    <w:rsid w:val="001B6FCD"/>
    <w:rsid w:val="001B724B"/>
    <w:rsid w:val="001C09ED"/>
    <w:rsid w:val="001C2B26"/>
    <w:rsid w:val="001C3B48"/>
    <w:rsid w:val="001C73E6"/>
    <w:rsid w:val="001D0A14"/>
    <w:rsid w:val="001D1726"/>
    <w:rsid w:val="001D32F1"/>
    <w:rsid w:val="001D3D91"/>
    <w:rsid w:val="001D6B18"/>
    <w:rsid w:val="001D775D"/>
    <w:rsid w:val="001D7AE2"/>
    <w:rsid w:val="001D7F81"/>
    <w:rsid w:val="001E1C20"/>
    <w:rsid w:val="001E1EB9"/>
    <w:rsid w:val="001E1ED2"/>
    <w:rsid w:val="001E2F9D"/>
    <w:rsid w:val="001E447A"/>
    <w:rsid w:val="001E625B"/>
    <w:rsid w:val="001E7003"/>
    <w:rsid w:val="001E70C0"/>
    <w:rsid w:val="001E7AFA"/>
    <w:rsid w:val="001F0607"/>
    <w:rsid w:val="001F2B9A"/>
    <w:rsid w:val="001F2D6A"/>
    <w:rsid w:val="001F4501"/>
    <w:rsid w:val="001F69AC"/>
    <w:rsid w:val="001F6FCD"/>
    <w:rsid w:val="0020125E"/>
    <w:rsid w:val="002046D6"/>
    <w:rsid w:val="002056EC"/>
    <w:rsid w:val="002058E3"/>
    <w:rsid w:val="00205D87"/>
    <w:rsid w:val="00206107"/>
    <w:rsid w:val="002101D6"/>
    <w:rsid w:val="00210352"/>
    <w:rsid w:val="00210667"/>
    <w:rsid w:val="00211131"/>
    <w:rsid w:val="00212D77"/>
    <w:rsid w:val="00212ECA"/>
    <w:rsid w:val="00214347"/>
    <w:rsid w:val="00217920"/>
    <w:rsid w:val="002212BC"/>
    <w:rsid w:val="0022681D"/>
    <w:rsid w:val="00227FDE"/>
    <w:rsid w:val="0023241C"/>
    <w:rsid w:val="0023283F"/>
    <w:rsid w:val="00232A11"/>
    <w:rsid w:val="00233317"/>
    <w:rsid w:val="00233B65"/>
    <w:rsid w:val="002349EA"/>
    <w:rsid w:val="002360F9"/>
    <w:rsid w:val="00243342"/>
    <w:rsid w:val="0024357E"/>
    <w:rsid w:val="00243D82"/>
    <w:rsid w:val="00246639"/>
    <w:rsid w:val="0025083B"/>
    <w:rsid w:val="0025095D"/>
    <w:rsid w:val="002518A2"/>
    <w:rsid w:val="002528AB"/>
    <w:rsid w:val="00252BB2"/>
    <w:rsid w:val="002542F5"/>
    <w:rsid w:val="002543D6"/>
    <w:rsid w:val="00254C82"/>
    <w:rsid w:val="00255352"/>
    <w:rsid w:val="00255B14"/>
    <w:rsid w:val="00255FAB"/>
    <w:rsid w:val="002574A4"/>
    <w:rsid w:val="00260B4D"/>
    <w:rsid w:val="0026494B"/>
    <w:rsid w:val="00266613"/>
    <w:rsid w:val="00267968"/>
    <w:rsid w:val="00270768"/>
    <w:rsid w:val="002713B3"/>
    <w:rsid w:val="002716EC"/>
    <w:rsid w:val="00272218"/>
    <w:rsid w:val="00272DEF"/>
    <w:rsid w:val="002748AB"/>
    <w:rsid w:val="0028229F"/>
    <w:rsid w:val="00285FAF"/>
    <w:rsid w:val="00286D40"/>
    <w:rsid w:val="002878DF"/>
    <w:rsid w:val="00287B6E"/>
    <w:rsid w:val="0029073F"/>
    <w:rsid w:val="00290B87"/>
    <w:rsid w:val="002916C5"/>
    <w:rsid w:val="00292958"/>
    <w:rsid w:val="0029296E"/>
    <w:rsid w:val="00292C49"/>
    <w:rsid w:val="00294270"/>
    <w:rsid w:val="002955F7"/>
    <w:rsid w:val="00295917"/>
    <w:rsid w:val="00297470"/>
    <w:rsid w:val="00297D67"/>
    <w:rsid w:val="002A0374"/>
    <w:rsid w:val="002A0810"/>
    <w:rsid w:val="002A0E48"/>
    <w:rsid w:val="002A45B6"/>
    <w:rsid w:val="002A560B"/>
    <w:rsid w:val="002A5792"/>
    <w:rsid w:val="002A6293"/>
    <w:rsid w:val="002A6736"/>
    <w:rsid w:val="002A6EE3"/>
    <w:rsid w:val="002B1A05"/>
    <w:rsid w:val="002B1B6A"/>
    <w:rsid w:val="002B22F7"/>
    <w:rsid w:val="002B37E1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41D6"/>
    <w:rsid w:val="002D690F"/>
    <w:rsid w:val="002D78B6"/>
    <w:rsid w:val="002D7E38"/>
    <w:rsid w:val="002E0492"/>
    <w:rsid w:val="002E0AF0"/>
    <w:rsid w:val="002E225F"/>
    <w:rsid w:val="002E2E10"/>
    <w:rsid w:val="002E38EE"/>
    <w:rsid w:val="002E557E"/>
    <w:rsid w:val="002E5F1E"/>
    <w:rsid w:val="002E6EFF"/>
    <w:rsid w:val="002E718E"/>
    <w:rsid w:val="002E7FEE"/>
    <w:rsid w:val="002F0538"/>
    <w:rsid w:val="002F0D9E"/>
    <w:rsid w:val="002F1CCB"/>
    <w:rsid w:val="002F2A37"/>
    <w:rsid w:val="002F5AB1"/>
    <w:rsid w:val="002F6989"/>
    <w:rsid w:val="002F76AC"/>
    <w:rsid w:val="0030061E"/>
    <w:rsid w:val="003050E1"/>
    <w:rsid w:val="00307D5D"/>
    <w:rsid w:val="003128FA"/>
    <w:rsid w:val="003147D9"/>
    <w:rsid w:val="003148EA"/>
    <w:rsid w:val="00316391"/>
    <w:rsid w:val="00321DED"/>
    <w:rsid w:val="00325239"/>
    <w:rsid w:val="003254C3"/>
    <w:rsid w:val="00325611"/>
    <w:rsid w:val="00327EE3"/>
    <w:rsid w:val="003316A2"/>
    <w:rsid w:val="003322F1"/>
    <w:rsid w:val="003329E3"/>
    <w:rsid w:val="00340172"/>
    <w:rsid w:val="00342844"/>
    <w:rsid w:val="00345503"/>
    <w:rsid w:val="003462AE"/>
    <w:rsid w:val="00352D97"/>
    <w:rsid w:val="00354EE2"/>
    <w:rsid w:val="00355E5E"/>
    <w:rsid w:val="003568DD"/>
    <w:rsid w:val="00360BF5"/>
    <w:rsid w:val="0036141B"/>
    <w:rsid w:val="00361CD1"/>
    <w:rsid w:val="00362D90"/>
    <w:rsid w:val="00365FDE"/>
    <w:rsid w:val="00366E47"/>
    <w:rsid w:val="00371B67"/>
    <w:rsid w:val="003720F8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6AD2"/>
    <w:rsid w:val="003900D0"/>
    <w:rsid w:val="003927A7"/>
    <w:rsid w:val="00393115"/>
    <w:rsid w:val="003931DF"/>
    <w:rsid w:val="00393AFC"/>
    <w:rsid w:val="00393CDB"/>
    <w:rsid w:val="00394730"/>
    <w:rsid w:val="00394CE4"/>
    <w:rsid w:val="003A176B"/>
    <w:rsid w:val="003A2895"/>
    <w:rsid w:val="003A2AC0"/>
    <w:rsid w:val="003A37E7"/>
    <w:rsid w:val="003A5B0C"/>
    <w:rsid w:val="003A5F36"/>
    <w:rsid w:val="003A79FC"/>
    <w:rsid w:val="003A7BBA"/>
    <w:rsid w:val="003B0303"/>
    <w:rsid w:val="003B3AC6"/>
    <w:rsid w:val="003B3FCB"/>
    <w:rsid w:val="003B5805"/>
    <w:rsid w:val="003B5FD0"/>
    <w:rsid w:val="003B6133"/>
    <w:rsid w:val="003B6FFC"/>
    <w:rsid w:val="003C2E17"/>
    <w:rsid w:val="003C5FC6"/>
    <w:rsid w:val="003D4BC4"/>
    <w:rsid w:val="003D5938"/>
    <w:rsid w:val="003D5D3A"/>
    <w:rsid w:val="003D76A7"/>
    <w:rsid w:val="003E1B7C"/>
    <w:rsid w:val="003E26A1"/>
    <w:rsid w:val="003E2A28"/>
    <w:rsid w:val="003E2EBA"/>
    <w:rsid w:val="003E4C7C"/>
    <w:rsid w:val="003E679B"/>
    <w:rsid w:val="003E74A9"/>
    <w:rsid w:val="003F1085"/>
    <w:rsid w:val="003F28E9"/>
    <w:rsid w:val="003F2D41"/>
    <w:rsid w:val="00401B81"/>
    <w:rsid w:val="00407531"/>
    <w:rsid w:val="00410041"/>
    <w:rsid w:val="004133DE"/>
    <w:rsid w:val="00414531"/>
    <w:rsid w:val="004165BC"/>
    <w:rsid w:val="004235FA"/>
    <w:rsid w:val="00424EB9"/>
    <w:rsid w:val="004270A9"/>
    <w:rsid w:val="004304A2"/>
    <w:rsid w:val="004307CC"/>
    <w:rsid w:val="00432F4B"/>
    <w:rsid w:val="0043403A"/>
    <w:rsid w:val="004346BC"/>
    <w:rsid w:val="004361E6"/>
    <w:rsid w:val="00451753"/>
    <w:rsid w:val="00455EFF"/>
    <w:rsid w:val="004573B5"/>
    <w:rsid w:val="00461CC3"/>
    <w:rsid w:val="004623FD"/>
    <w:rsid w:val="00462CB6"/>
    <w:rsid w:val="00463017"/>
    <w:rsid w:val="004639B7"/>
    <w:rsid w:val="00463CD4"/>
    <w:rsid w:val="0046650D"/>
    <w:rsid w:val="004701E1"/>
    <w:rsid w:val="00470FC8"/>
    <w:rsid w:val="00471621"/>
    <w:rsid w:val="00473BC0"/>
    <w:rsid w:val="00474177"/>
    <w:rsid w:val="00474ED9"/>
    <w:rsid w:val="00475558"/>
    <w:rsid w:val="004758D0"/>
    <w:rsid w:val="004766A2"/>
    <w:rsid w:val="00477051"/>
    <w:rsid w:val="004774D9"/>
    <w:rsid w:val="00481119"/>
    <w:rsid w:val="0048171A"/>
    <w:rsid w:val="004824D3"/>
    <w:rsid w:val="00483654"/>
    <w:rsid w:val="0048426A"/>
    <w:rsid w:val="00486218"/>
    <w:rsid w:val="004877ED"/>
    <w:rsid w:val="00492FCA"/>
    <w:rsid w:val="004945E7"/>
    <w:rsid w:val="0049590F"/>
    <w:rsid w:val="00495F0D"/>
    <w:rsid w:val="00497032"/>
    <w:rsid w:val="00497C3B"/>
    <w:rsid w:val="004A0EF2"/>
    <w:rsid w:val="004A11B0"/>
    <w:rsid w:val="004A1220"/>
    <w:rsid w:val="004A156D"/>
    <w:rsid w:val="004A44DF"/>
    <w:rsid w:val="004A5189"/>
    <w:rsid w:val="004B0024"/>
    <w:rsid w:val="004B0026"/>
    <w:rsid w:val="004B360B"/>
    <w:rsid w:val="004B54AD"/>
    <w:rsid w:val="004B6C34"/>
    <w:rsid w:val="004B72D6"/>
    <w:rsid w:val="004B7884"/>
    <w:rsid w:val="004C0A46"/>
    <w:rsid w:val="004C2BCF"/>
    <w:rsid w:val="004C2BD8"/>
    <w:rsid w:val="004C367C"/>
    <w:rsid w:val="004C4763"/>
    <w:rsid w:val="004C4D4F"/>
    <w:rsid w:val="004C73CE"/>
    <w:rsid w:val="004D0DBC"/>
    <w:rsid w:val="004E01A8"/>
    <w:rsid w:val="004E0815"/>
    <w:rsid w:val="004E4C4B"/>
    <w:rsid w:val="004E5EFD"/>
    <w:rsid w:val="004E6112"/>
    <w:rsid w:val="004E78B9"/>
    <w:rsid w:val="004F0C47"/>
    <w:rsid w:val="004F2502"/>
    <w:rsid w:val="004F35DF"/>
    <w:rsid w:val="004F3994"/>
    <w:rsid w:val="004F3A7B"/>
    <w:rsid w:val="004F3DAF"/>
    <w:rsid w:val="004F69C6"/>
    <w:rsid w:val="004F7A85"/>
    <w:rsid w:val="00500FE9"/>
    <w:rsid w:val="005037B8"/>
    <w:rsid w:val="00505861"/>
    <w:rsid w:val="00507215"/>
    <w:rsid w:val="00514515"/>
    <w:rsid w:val="00514C50"/>
    <w:rsid w:val="005151C6"/>
    <w:rsid w:val="0051534D"/>
    <w:rsid w:val="00515AC3"/>
    <w:rsid w:val="00515BF4"/>
    <w:rsid w:val="005165F8"/>
    <w:rsid w:val="00516815"/>
    <w:rsid w:val="0051758A"/>
    <w:rsid w:val="00521469"/>
    <w:rsid w:val="00522770"/>
    <w:rsid w:val="005257A0"/>
    <w:rsid w:val="00527043"/>
    <w:rsid w:val="005276A8"/>
    <w:rsid w:val="00531302"/>
    <w:rsid w:val="005317BF"/>
    <w:rsid w:val="00531A8E"/>
    <w:rsid w:val="00532748"/>
    <w:rsid w:val="00533B9D"/>
    <w:rsid w:val="00535125"/>
    <w:rsid w:val="0053540E"/>
    <w:rsid w:val="0053636D"/>
    <w:rsid w:val="005400B1"/>
    <w:rsid w:val="00541415"/>
    <w:rsid w:val="005428D8"/>
    <w:rsid w:val="0054380B"/>
    <w:rsid w:val="00544965"/>
    <w:rsid w:val="00545FB1"/>
    <w:rsid w:val="0054682F"/>
    <w:rsid w:val="005468C5"/>
    <w:rsid w:val="00550199"/>
    <w:rsid w:val="00552A7A"/>
    <w:rsid w:val="00552E75"/>
    <w:rsid w:val="00554018"/>
    <w:rsid w:val="00560D32"/>
    <w:rsid w:val="00562C33"/>
    <w:rsid w:val="00564AF1"/>
    <w:rsid w:val="00566FF4"/>
    <w:rsid w:val="00570335"/>
    <w:rsid w:val="0057089E"/>
    <w:rsid w:val="00574722"/>
    <w:rsid w:val="005767F1"/>
    <w:rsid w:val="00577856"/>
    <w:rsid w:val="00581A39"/>
    <w:rsid w:val="00582255"/>
    <w:rsid w:val="00585C6F"/>
    <w:rsid w:val="0058680D"/>
    <w:rsid w:val="0059159E"/>
    <w:rsid w:val="0059380E"/>
    <w:rsid w:val="0059444E"/>
    <w:rsid w:val="005945E7"/>
    <w:rsid w:val="00594A33"/>
    <w:rsid w:val="00594F89"/>
    <w:rsid w:val="005965EE"/>
    <w:rsid w:val="00596C39"/>
    <w:rsid w:val="005A1EA6"/>
    <w:rsid w:val="005A4182"/>
    <w:rsid w:val="005A7150"/>
    <w:rsid w:val="005B254A"/>
    <w:rsid w:val="005B3663"/>
    <w:rsid w:val="005B36C0"/>
    <w:rsid w:val="005B529A"/>
    <w:rsid w:val="005C05EF"/>
    <w:rsid w:val="005C0E12"/>
    <w:rsid w:val="005C38D5"/>
    <w:rsid w:val="005C4ED3"/>
    <w:rsid w:val="005C6953"/>
    <w:rsid w:val="005C7035"/>
    <w:rsid w:val="005D020F"/>
    <w:rsid w:val="005D03FE"/>
    <w:rsid w:val="005D58A7"/>
    <w:rsid w:val="005D590E"/>
    <w:rsid w:val="005E28C6"/>
    <w:rsid w:val="005F2D9E"/>
    <w:rsid w:val="005F4E67"/>
    <w:rsid w:val="005F58ED"/>
    <w:rsid w:val="00601D8E"/>
    <w:rsid w:val="0060272D"/>
    <w:rsid w:val="00605ED4"/>
    <w:rsid w:val="0061231B"/>
    <w:rsid w:val="00616EF9"/>
    <w:rsid w:val="006174CA"/>
    <w:rsid w:val="00617C19"/>
    <w:rsid w:val="00620171"/>
    <w:rsid w:val="00624529"/>
    <w:rsid w:val="00624A14"/>
    <w:rsid w:val="0062528E"/>
    <w:rsid w:val="00625421"/>
    <w:rsid w:val="00625888"/>
    <w:rsid w:val="00625DB0"/>
    <w:rsid w:val="0062650A"/>
    <w:rsid w:val="00626A22"/>
    <w:rsid w:val="006301EF"/>
    <w:rsid w:val="00630B26"/>
    <w:rsid w:val="00634611"/>
    <w:rsid w:val="0063757E"/>
    <w:rsid w:val="00637B1D"/>
    <w:rsid w:val="00641955"/>
    <w:rsid w:val="00643023"/>
    <w:rsid w:val="00644C8F"/>
    <w:rsid w:val="00644DBE"/>
    <w:rsid w:val="006459F5"/>
    <w:rsid w:val="006542E6"/>
    <w:rsid w:val="00654994"/>
    <w:rsid w:val="0065585E"/>
    <w:rsid w:val="006565F6"/>
    <w:rsid w:val="006568C4"/>
    <w:rsid w:val="00657175"/>
    <w:rsid w:val="00660FA5"/>
    <w:rsid w:val="00662AB3"/>
    <w:rsid w:val="00671C72"/>
    <w:rsid w:val="00673A41"/>
    <w:rsid w:val="006748FC"/>
    <w:rsid w:val="00676BB2"/>
    <w:rsid w:val="00677909"/>
    <w:rsid w:val="0068054B"/>
    <w:rsid w:val="00682571"/>
    <w:rsid w:val="00682AB5"/>
    <w:rsid w:val="00687347"/>
    <w:rsid w:val="00687D0D"/>
    <w:rsid w:val="0069177E"/>
    <w:rsid w:val="00691CD9"/>
    <w:rsid w:val="00694B6D"/>
    <w:rsid w:val="00696E8D"/>
    <w:rsid w:val="0069726A"/>
    <w:rsid w:val="006A0755"/>
    <w:rsid w:val="006A28A9"/>
    <w:rsid w:val="006A4302"/>
    <w:rsid w:val="006A7675"/>
    <w:rsid w:val="006B2894"/>
    <w:rsid w:val="006B3356"/>
    <w:rsid w:val="006B44CA"/>
    <w:rsid w:val="006B5608"/>
    <w:rsid w:val="006B626A"/>
    <w:rsid w:val="006B6F45"/>
    <w:rsid w:val="006B6F88"/>
    <w:rsid w:val="006C0079"/>
    <w:rsid w:val="006C0704"/>
    <w:rsid w:val="006C0CAA"/>
    <w:rsid w:val="006C12AF"/>
    <w:rsid w:val="006C2646"/>
    <w:rsid w:val="006C5F56"/>
    <w:rsid w:val="006C79B0"/>
    <w:rsid w:val="006C7E6B"/>
    <w:rsid w:val="006D11DF"/>
    <w:rsid w:val="006D296A"/>
    <w:rsid w:val="006D2F3F"/>
    <w:rsid w:val="006D3434"/>
    <w:rsid w:val="006D4BCB"/>
    <w:rsid w:val="006D6C29"/>
    <w:rsid w:val="006E1201"/>
    <w:rsid w:val="006E6DF0"/>
    <w:rsid w:val="006F2D77"/>
    <w:rsid w:val="006F3F31"/>
    <w:rsid w:val="006F4ED2"/>
    <w:rsid w:val="006F5730"/>
    <w:rsid w:val="00700FC1"/>
    <w:rsid w:val="00702F3C"/>
    <w:rsid w:val="00705455"/>
    <w:rsid w:val="00706525"/>
    <w:rsid w:val="0071040E"/>
    <w:rsid w:val="007107B6"/>
    <w:rsid w:val="00710F99"/>
    <w:rsid w:val="0071142F"/>
    <w:rsid w:val="00712E74"/>
    <w:rsid w:val="0071500E"/>
    <w:rsid w:val="007163D9"/>
    <w:rsid w:val="00716D41"/>
    <w:rsid w:val="00716D61"/>
    <w:rsid w:val="00717D1F"/>
    <w:rsid w:val="007212B4"/>
    <w:rsid w:val="00723211"/>
    <w:rsid w:val="00730391"/>
    <w:rsid w:val="00734914"/>
    <w:rsid w:val="00742FE0"/>
    <w:rsid w:val="00743D15"/>
    <w:rsid w:val="00745408"/>
    <w:rsid w:val="007456B8"/>
    <w:rsid w:val="00745872"/>
    <w:rsid w:val="0074598C"/>
    <w:rsid w:val="007468BB"/>
    <w:rsid w:val="00747072"/>
    <w:rsid w:val="00750B70"/>
    <w:rsid w:val="00751C88"/>
    <w:rsid w:val="00754E98"/>
    <w:rsid w:val="007556E1"/>
    <w:rsid w:val="00757FC5"/>
    <w:rsid w:val="007619EF"/>
    <w:rsid w:val="007647CC"/>
    <w:rsid w:val="0076523E"/>
    <w:rsid w:val="007655AE"/>
    <w:rsid w:val="00765BFB"/>
    <w:rsid w:val="00766A36"/>
    <w:rsid w:val="00766E42"/>
    <w:rsid w:val="007724FE"/>
    <w:rsid w:val="00772624"/>
    <w:rsid w:val="00772811"/>
    <w:rsid w:val="00772F0D"/>
    <w:rsid w:val="007742F4"/>
    <w:rsid w:val="00775107"/>
    <w:rsid w:val="00776C80"/>
    <w:rsid w:val="00782A7A"/>
    <w:rsid w:val="00783EA1"/>
    <w:rsid w:val="0078464C"/>
    <w:rsid w:val="007872D1"/>
    <w:rsid w:val="007939B6"/>
    <w:rsid w:val="00794427"/>
    <w:rsid w:val="00795685"/>
    <w:rsid w:val="00795DB6"/>
    <w:rsid w:val="007964FC"/>
    <w:rsid w:val="007970EB"/>
    <w:rsid w:val="007A4A33"/>
    <w:rsid w:val="007A4EEA"/>
    <w:rsid w:val="007B112B"/>
    <w:rsid w:val="007B15D7"/>
    <w:rsid w:val="007B27E3"/>
    <w:rsid w:val="007B36E6"/>
    <w:rsid w:val="007B410F"/>
    <w:rsid w:val="007B42A8"/>
    <w:rsid w:val="007B4812"/>
    <w:rsid w:val="007B4EA9"/>
    <w:rsid w:val="007B6293"/>
    <w:rsid w:val="007B6618"/>
    <w:rsid w:val="007B758F"/>
    <w:rsid w:val="007C1292"/>
    <w:rsid w:val="007C1E59"/>
    <w:rsid w:val="007C1F7C"/>
    <w:rsid w:val="007C3438"/>
    <w:rsid w:val="007C4F72"/>
    <w:rsid w:val="007C6046"/>
    <w:rsid w:val="007D13FB"/>
    <w:rsid w:val="007D1406"/>
    <w:rsid w:val="007D251B"/>
    <w:rsid w:val="007D2747"/>
    <w:rsid w:val="007D330D"/>
    <w:rsid w:val="007D3940"/>
    <w:rsid w:val="007D61F3"/>
    <w:rsid w:val="007D6F0D"/>
    <w:rsid w:val="007E09C2"/>
    <w:rsid w:val="007E243A"/>
    <w:rsid w:val="007E2E94"/>
    <w:rsid w:val="007E3693"/>
    <w:rsid w:val="007E45C1"/>
    <w:rsid w:val="007E48C0"/>
    <w:rsid w:val="007F06CF"/>
    <w:rsid w:val="007F1B5C"/>
    <w:rsid w:val="007F38DB"/>
    <w:rsid w:val="007F7C2B"/>
    <w:rsid w:val="00800747"/>
    <w:rsid w:val="00802C3F"/>
    <w:rsid w:val="008071E0"/>
    <w:rsid w:val="00807495"/>
    <w:rsid w:val="008077B8"/>
    <w:rsid w:val="00807EA2"/>
    <w:rsid w:val="008122E0"/>
    <w:rsid w:val="00813038"/>
    <w:rsid w:val="00813E97"/>
    <w:rsid w:val="008161D7"/>
    <w:rsid w:val="008168B4"/>
    <w:rsid w:val="008209E2"/>
    <w:rsid w:val="00822E53"/>
    <w:rsid w:val="008234D7"/>
    <w:rsid w:val="008261E0"/>
    <w:rsid w:val="00826274"/>
    <w:rsid w:val="0082766D"/>
    <w:rsid w:val="00830589"/>
    <w:rsid w:val="00831311"/>
    <w:rsid w:val="00831965"/>
    <w:rsid w:val="00831EF2"/>
    <w:rsid w:val="00836D24"/>
    <w:rsid w:val="00836E76"/>
    <w:rsid w:val="00840198"/>
    <w:rsid w:val="00841263"/>
    <w:rsid w:val="00842D31"/>
    <w:rsid w:val="00845A23"/>
    <w:rsid w:val="0084602A"/>
    <w:rsid w:val="0084794F"/>
    <w:rsid w:val="00852186"/>
    <w:rsid w:val="008525A4"/>
    <w:rsid w:val="00853D71"/>
    <w:rsid w:val="00856656"/>
    <w:rsid w:val="008568F4"/>
    <w:rsid w:val="00861C21"/>
    <w:rsid w:val="00861C28"/>
    <w:rsid w:val="00862648"/>
    <w:rsid w:val="008645AB"/>
    <w:rsid w:val="0086731F"/>
    <w:rsid w:val="0087423F"/>
    <w:rsid w:val="008744DA"/>
    <w:rsid w:val="00877AFF"/>
    <w:rsid w:val="008826D1"/>
    <w:rsid w:val="00883EB0"/>
    <w:rsid w:val="008850B1"/>
    <w:rsid w:val="0088590F"/>
    <w:rsid w:val="00887834"/>
    <w:rsid w:val="008905D7"/>
    <w:rsid w:val="00890803"/>
    <w:rsid w:val="00890B60"/>
    <w:rsid w:val="00891799"/>
    <w:rsid w:val="00892BD9"/>
    <w:rsid w:val="008938F0"/>
    <w:rsid w:val="00894E04"/>
    <w:rsid w:val="00895CCB"/>
    <w:rsid w:val="008A0972"/>
    <w:rsid w:val="008A0D5A"/>
    <w:rsid w:val="008A14F1"/>
    <w:rsid w:val="008A21B7"/>
    <w:rsid w:val="008A5AE9"/>
    <w:rsid w:val="008B692C"/>
    <w:rsid w:val="008B7FD4"/>
    <w:rsid w:val="008C2496"/>
    <w:rsid w:val="008C24F7"/>
    <w:rsid w:val="008C286A"/>
    <w:rsid w:val="008C3FD8"/>
    <w:rsid w:val="008C4C85"/>
    <w:rsid w:val="008C65FF"/>
    <w:rsid w:val="008C6D08"/>
    <w:rsid w:val="008C7838"/>
    <w:rsid w:val="008C7981"/>
    <w:rsid w:val="008D111B"/>
    <w:rsid w:val="008D1E1D"/>
    <w:rsid w:val="008D3FB1"/>
    <w:rsid w:val="008D3FDC"/>
    <w:rsid w:val="008D4A9D"/>
    <w:rsid w:val="008D7EA2"/>
    <w:rsid w:val="008E01B1"/>
    <w:rsid w:val="008E371D"/>
    <w:rsid w:val="008E39AC"/>
    <w:rsid w:val="008E4118"/>
    <w:rsid w:val="008E6E8B"/>
    <w:rsid w:val="008E7B9A"/>
    <w:rsid w:val="008F1B33"/>
    <w:rsid w:val="008F1BC0"/>
    <w:rsid w:val="008F3C2A"/>
    <w:rsid w:val="009036B6"/>
    <w:rsid w:val="009059DD"/>
    <w:rsid w:val="009061C1"/>
    <w:rsid w:val="00907E98"/>
    <w:rsid w:val="00910DD2"/>
    <w:rsid w:val="009111FB"/>
    <w:rsid w:val="0091218C"/>
    <w:rsid w:val="0091326C"/>
    <w:rsid w:val="0091399C"/>
    <w:rsid w:val="009142E4"/>
    <w:rsid w:val="009159EB"/>
    <w:rsid w:val="00916660"/>
    <w:rsid w:val="0091686C"/>
    <w:rsid w:val="0091751F"/>
    <w:rsid w:val="00920AD2"/>
    <w:rsid w:val="00923929"/>
    <w:rsid w:val="009249D5"/>
    <w:rsid w:val="00925429"/>
    <w:rsid w:val="0092543E"/>
    <w:rsid w:val="00927708"/>
    <w:rsid w:val="009301F9"/>
    <w:rsid w:val="0093020F"/>
    <w:rsid w:val="009355F1"/>
    <w:rsid w:val="0093582F"/>
    <w:rsid w:val="00940667"/>
    <w:rsid w:val="009422AF"/>
    <w:rsid w:val="00943E59"/>
    <w:rsid w:val="00944265"/>
    <w:rsid w:val="009446A9"/>
    <w:rsid w:val="00945424"/>
    <w:rsid w:val="00946116"/>
    <w:rsid w:val="009461E4"/>
    <w:rsid w:val="00946ED8"/>
    <w:rsid w:val="00947E06"/>
    <w:rsid w:val="00947EF7"/>
    <w:rsid w:val="009503FE"/>
    <w:rsid w:val="00950FA8"/>
    <w:rsid w:val="009520FC"/>
    <w:rsid w:val="009542CB"/>
    <w:rsid w:val="00955929"/>
    <w:rsid w:val="00955FDB"/>
    <w:rsid w:val="00963C06"/>
    <w:rsid w:val="009641AB"/>
    <w:rsid w:val="00964E01"/>
    <w:rsid w:val="00966E67"/>
    <w:rsid w:val="00971C3F"/>
    <w:rsid w:val="00971E7C"/>
    <w:rsid w:val="009740A6"/>
    <w:rsid w:val="00975006"/>
    <w:rsid w:val="009753D5"/>
    <w:rsid w:val="00976DD3"/>
    <w:rsid w:val="00977C18"/>
    <w:rsid w:val="00980B19"/>
    <w:rsid w:val="00980B6C"/>
    <w:rsid w:val="00980BF4"/>
    <w:rsid w:val="00981655"/>
    <w:rsid w:val="00982108"/>
    <w:rsid w:val="00982B10"/>
    <w:rsid w:val="009831BF"/>
    <w:rsid w:val="009834DC"/>
    <w:rsid w:val="00983829"/>
    <w:rsid w:val="009861BF"/>
    <w:rsid w:val="0098672C"/>
    <w:rsid w:val="009929C6"/>
    <w:rsid w:val="00992DAA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5931"/>
    <w:rsid w:val="009A7720"/>
    <w:rsid w:val="009B17E0"/>
    <w:rsid w:val="009B4342"/>
    <w:rsid w:val="009B482F"/>
    <w:rsid w:val="009B6BB9"/>
    <w:rsid w:val="009C0641"/>
    <w:rsid w:val="009C179C"/>
    <w:rsid w:val="009C38B5"/>
    <w:rsid w:val="009D0A0B"/>
    <w:rsid w:val="009D2425"/>
    <w:rsid w:val="009D4DED"/>
    <w:rsid w:val="009D682B"/>
    <w:rsid w:val="009D74C5"/>
    <w:rsid w:val="009E145D"/>
    <w:rsid w:val="009E3BD4"/>
    <w:rsid w:val="009F0559"/>
    <w:rsid w:val="009F1526"/>
    <w:rsid w:val="009F45CC"/>
    <w:rsid w:val="009F502C"/>
    <w:rsid w:val="009F780B"/>
    <w:rsid w:val="00A02824"/>
    <w:rsid w:val="00A0387C"/>
    <w:rsid w:val="00A0674E"/>
    <w:rsid w:val="00A068F7"/>
    <w:rsid w:val="00A109FD"/>
    <w:rsid w:val="00A11CCB"/>
    <w:rsid w:val="00A122CD"/>
    <w:rsid w:val="00A15324"/>
    <w:rsid w:val="00A1632E"/>
    <w:rsid w:val="00A17DD2"/>
    <w:rsid w:val="00A23133"/>
    <w:rsid w:val="00A2344D"/>
    <w:rsid w:val="00A2350C"/>
    <w:rsid w:val="00A247B8"/>
    <w:rsid w:val="00A248CC"/>
    <w:rsid w:val="00A25681"/>
    <w:rsid w:val="00A25A41"/>
    <w:rsid w:val="00A262A3"/>
    <w:rsid w:val="00A2689F"/>
    <w:rsid w:val="00A31F89"/>
    <w:rsid w:val="00A323FB"/>
    <w:rsid w:val="00A328F8"/>
    <w:rsid w:val="00A32BDA"/>
    <w:rsid w:val="00A360C9"/>
    <w:rsid w:val="00A4043A"/>
    <w:rsid w:val="00A4243D"/>
    <w:rsid w:val="00A45A75"/>
    <w:rsid w:val="00A47287"/>
    <w:rsid w:val="00A5170B"/>
    <w:rsid w:val="00A522EA"/>
    <w:rsid w:val="00A52C11"/>
    <w:rsid w:val="00A536AA"/>
    <w:rsid w:val="00A612DE"/>
    <w:rsid w:val="00A6162F"/>
    <w:rsid w:val="00A62EEB"/>
    <w:rsid w:val="00A634A8"/>
    <w:rsid w:val="00A64F63"/>
    <w:rsid w:val="00A655D8"/>
    <w:rsid w:val="00A657C4"/>
    <w:rsid w:val="00A73EE1"/>
    <w:rsid w:val="00A74D13"/>
    <w:rsid w:val="00A7570F"/>
    <w:rsid w:val="00A758AD"/>
    <w:rsid w:val="00A76111"/>
    <w:rsid w:val="00A80792"/>
    <w:rsid w:val="00A80CDE"/>
    <w:rsid w:val="00A817E5"/>
    <w:rsid w:val="00A81BE9"/>
    <w:rsid w:val="00A8267D"/>
    <w:rsid w:val="00A829A0"/>
    <w:rsid w:val="00A82F91"/>
    <w:rsid w:val="00A833FC"/>
    <w:rsid w:val="00A858AE"/>
    <w:rsid w:val="00A86052"/>
    <w:rsid w:val="00A91C0E"/>
    <w:rsid w:val="00A91D99"/>
    <w:rsid w:val="00A957C5"/>
    <w:rsid w:val="00AA1120"/>
    <w:rsid w:val="00AA2AE8"/>
    <w:rsid w:val="00AA2B28"/>
    <w:rsid w:val="00AA2FB3"/>
    <w:rsid w:val="00AA3E68"/>
    <w:rsid w:val="00AA45F8"/>
    <w:rsid w:val="00AA4BB9"/>
    <w:rsid w:val="00AA68BB"/>
    <w:rsid w:val="00AA71C9"/>
    <w:rsid w:val="00AB115A"/>
    <w:rsid w:val="00AB2254"/>
    <w:rsid w:val="00AB27A0"/>
    <w:rsid w:val="00AB33EB"/>
    <w:rsid w:val="00AB4CCF"/>
    <w:rsid w:val="00AB4DE5"/>
    <w:rsid w:val="00AB5699"/>
    <w:rsid w:val="00AB7A15"/>
    <w:rsid w:val="00AB7A6C"/>
    <w:rsid w:val="00AB7CA8"/>
    <w:rsid w:val="00AC0108"/>
    <w:rsid w:val="00AC0C1E"/>
    <w:rsid w:val="00AC1465"/>
    <w:rsid w:val="00AC20B3"/>
    <w:rsid w:val="00AC4583"/>
    <w:rsid w:val="00AC4647"/>
    <w:rsid w:val="00AC5023"/>
    <w:rsid w:val="00AC6A9C"/>
    <w:rsid w:val="00AC719C"/>
    <w:rsid w:val="00AD21F1"/>
    <w:rsid w:val="00AD4738"/>
    <w:rsid w:val="00AE1E3E"/>
    <w:rsid w:val="00AE3D60"/>
    <w:rsid w:val="00AE540C"/>
    <w:rsid w:val="00AE5553"/>
    <w:rsid w:val="00AE68AC"/>
    <w:rsid w:val="00AE7F5E"/>
    <w:rsid w:val="00AF032B"/>
    <w:rsid w:val="00AF0FDF"/>
    <w:rsid w:val="00AF20A1"/>
    <w:rsid w:val="00AF2BA6"/>
    <w:rsid w:val="00AF3EBA"/>
    <w:rsid w:val="00AF40CB"/>
    <w:rsid w:val="00AF4B4A"/>
    <w:rsid w:val="00AF583D"/>
    <w:rsid w:val="00AF7050"/>
    <w:rsid w:val="00AF708A"/>
    <w:rsid w:val="00AF7B66"/>
    <w:rsid w:val="00B01073"/>
    <w:rsid w:val="00B03209"/>
    <w:rsid w:val="00B05275"/>
    <w:rsid w:val="00B05D0A"/>
    <w:rsid w:val="00B05FE0"/>
    <w:rsid w:val="00B10489"/>
    <w:rsid w:val="00B1277A"/>
    <w:rsid w:val="00B14928"/>
    <w:rsid w:val="00B14A6A"/>
    <w:rsid w:val="00B17C01"/>
    <w:rsid w:val="00B224E6"/>
    <w:rsid w:val="00B244C5"/>
    <w:rsid w:val="00B247D9"/>
    <w:rsid w:val="00B247E1"/>
    <w:rsid w:val="00B31243"/>
    <w:rsid w:val="00B3336C"/>
    <w:rsid w:val="00B346E8"/>
    <w:rsid w:val="00B34B9F"/>
    <w:rsid w:val="00B3679E"/>
    <w:rsid w:val="00B409AE"/>
    <w:rsid w:val="00B433C2"/>
    <w:rsid w:val="00B43CC4"/>
    <w:rsid w:val="00B440BC"/>
    <w:rsid w:val="00B45DB9"/>
    <w:rsid w:val="00B47E93"/>
    <w:rsid w:val="00B51204"/>
    <w:rsid w:val="00B51B24"/>
    <w:rsid w:val="00B51D11"/>
    <w:rsid w:val="00B53288"/>
    <w:rsid w:val="00B56D6D"/>
    <w:rsid w:val="00B578AB"/>
    <w:rsid w:val="00B57E1A"/>
    <w:rsid w:val="00B64D92"/>
    <w:rsid w:val="00B65050"/>
    <w:rsid w:val="00B7251A"/>
    <w:rsid w:val="00B72576"/>
    <w:rsid w:val="00B75217"/>
    <w:rsid w:val="00B75AFB"/>
    <w:rsid w:val="00B804DA"/>
    <w:rsid w:val="00B80891"/>
    <w:rsid w:val="00B82C8C"/>
    <w:rsid w:val="00B83225"/>
    <w:rsid w:val="00B85E0E"/>
    <w:rsid w:val="00B86D7D"/>
    <w:rsid w:val="00B878D2"/>
    <w:rsid w:val="00B91846"/>
    <w:rsid w:val="00B91C98"/>
    <w:rsid w:val="00B924BD"/>
    <w:rsid w:val="00B956B6"/>
    <w:rsid w:val="00B96B6C"/>
    <w:rsid w:val="00BA0B84"/>
    <w:rsid w:val="00BA38D4"/>
    <w:rsid w:val="00BA4023"/>
    <w:rsid w:val="00BA412F"/>
    <w:rsid w:val="00BA4A3F"/>
    <w:rsid w:val="00BA6027"/>
    <w:rsid w:val="00BA622F"/>
    <w:rsid w:val="00BB3A48"/>
    <w:rsid w:val="00BB46B6"/>
    <w:rsid w:val="00BB5973"/>
    <w:rsid w:val="00BB5CC5"/>
    <w:rsid w:val="00BB679D"/>
    <w:rsid w:val="00BC04A9"/>
    <w:rsid w:val="00BC18E5"/>
    <w:rsid w:val="00BC391C"/>
    <w:rsid w:val="00BC5C0B"/>
    <w:rsid w:val="00BC72EC"/>
    <w:rsid w:val="00BD2375"/>
    <w:rsid w:val="00BD44B3"/>
    <w:rsid w:val="00BD6411"/>
    <w:rsid w:val="00BD6A4A"/>
    <w:rsid w:val="00BE2C26"/>
    <w:rsid w:val="00BE3427"/>
    <w:rsid w:val="00BE43C0"/>
    <w:rsid w:val="00BE4ACB"/>
    <w:rsid w:val="00BE5823"/>
    <w:rsid w:val="00BE6351"/>
    <w:rsid w:val="00BF26CD"/>
    <w:rsid w:val="00BF3671"/>
    <w:rsid w:val="00BF43DD"/>
    <w:rsid w:val="00BF45E9"/>
    <w:rsid w:val="00BF4F0B"/>
    <w:rsid w:val="00BF52BB"/>
    <w:rsid w:val="00BF53C0"/>
    <w:rsid w:val="00BF6DBB"/>
    <w:rsid w:val="00BF77F5"/>
    <w:rsid w:val="00C0319A"/>
    <w:rsid w:val="00C0412F"/>
    <w:rsid w:val="00C05D02"/>
    <w:rsid w:val="00C06EA0"/>
    <w:rsid w:val="00C07526"/>
    <w:rsid w:val="00C12591"/>
    <w:rsid w:val="00C14185"/>
    <w:rsid w:val="00C14BA2"/>
    <w:rsid w:val="00C20306"/>
    <w:rsid w:val="00C20B24"/>
    <w:rsid w:val="00C214B8"/>
    <w:rsid w:val="00C24743"/>
    <w:rsid w:val="00C27549"/>
    <w:rsid w:val="00C3199D"/>
    <w:rsid w:val="00C419DD"/>
    <w:rsid w:val="00C4324A"/>
    <w:rsid w:val="00C46419"/>
    <w:rsid w:val="00C472FD"/>
    <w:rsid w:val="00C51297"/>
    <w:rsid w:val="00C51BBC"/>
    <w:rsid w:val="00C524FE"/>
    <w:rsid w:val="00C54060"/>
    <w:rsid w:val="00C540FC"/>
    <w:rsid w:val="00C54DD9"/>
    <w:rsid w:val="00C54E5E"/>
    <w:rsid w:val="00C55447"/>
    <w:rsid w:val="00C55C41"/>
    <w:rsid w:val="00C55E65"/>
    <w:rsid w:val="00C5655A"/>
    <w:rsid w:val="00C57116"/>
    <w:rsid w:val="00C57282"/>
    <w:rsid w:val="00C6065C"/>
    <w:rsid w:val="00C6144C"/>
    <w:rsid w:val="00C66FE2"/>
    <w:rsid w:val="00C700EB"/>
    <w:rsid w:val="00C71DE3"/>
    <w:rsid w:val="00C76077"/>
    <w:rsid w:val="00C801E7"/>
    <w:rsid w:val="00C82CDD"/>
    <w:rsid w:val="00C84193"/>
    <w:rsid w:val="00C846DE"/>
    <w:rsid w:val="00C85C28"/>
    <w:rsid w:val="00C87F73"/>
    <w:rsid w:val="00C91F7B"/>
    <w:rsid w:val="00C92BE2"/>
    <w:rsid w:val="00C93D0B"/>
    <w:rsid w:val="00C969D7"/>
    <w:rsid w:val="00C97B3E"/>
    <w:rsid w:val="00CA0345"/>
    <w:rsid w:val="00CA0625"/>
    <w:rsid w:val="00CA269C"/>
    <w:rsid w:val="00CA2FB9"/>
    <w:rsid w:val="00CB005F"/>
    <w:rsid w:val="00CB28D2"/>
    <w:rsid w:val="00CB4341"/>
    <w:rsid w:val="00CB7D7A"/>
    <w:rsid w:val="00CC0A2F"/>
    <w:rsid w:val="00CC2C06"/>
    <w:rsid w:val="00CC3127"/>
    <w:rsid w:val="00CC5404"/>
    <w:rsid w:val="00CC61CE"/>
    <w:rsid w:val="00CC6205"/>
    <w:rsid w:val="00CC621B"/>
    <w:rsid w:val="00CC6BEC"/>
    <w:rsid w:val="00CC7851"/>
    <w:rsid w:val="00CC78E2"/>
    <w:rsid w:val="00CD0B7C"/>
    <w:rsid w:val="00CD1A67"/>
    <w:rsid w:val="00CD1C92"/>
    <w:rsid w:val="00CD2794"/>
    <w:rsid w:val="00CD3AE0"/>
    <w:rsid w:val="00CD52FC"/>
    <w:rsid w:val="00CE0996"/>
    <w:rsid w:val="00CE3A15"/>
    <w:rsid w:val="00CE716B"/>
    <w:rsid w:val="00CE7208"/>
    <w:rsid w:val="00CE7F42"/>
    <w:rsid w:val="00CF1607"/>
    <w:rsid w:val="00CF1FDB"/>
    <w:rsid w:val="00CF21DD"/>
    <w:rsid w:val="00CF3205"/>
    <w:rsid w:val="00CF522A"/>
    <w:rsid w:val="00CF52D3"/>
    <w:rsid w:val="00CF67A5"/>
    <w:rsid w:val="00CF727F"/>
    <w:rsid w:val="00D02AFE"/>
    <w:rsid w:val="00D0435B"/>
    <w:rsid w:val="00D06C11"/>
    <w:rsid w:val="00D0727D"/>
    <w:rsid w:val="00D10CAC"/>
    <w:rsid w:val="00D13D5D"/>
    <w:rsid w:val="00D16444"/>
    <w:rsid w:val="00D16F2B"/>
    <w:rsid w:val="00D2049F"/>
    <w:rsid w:val="00D20B3E"/>
    <w:rsid w:val="00D21002"/>
    <w:rsid w:val="00D2107C"/>
    <w:rsid w:val="00D212BC"/>
    <w:rsid w:val="00D21AB4"/>
    <w:rsid w:val="00D24158"/>
    <w:rsid w:val="00D25B40"/>
    <w:rsid w:val="00D260AF"/>
    <w:rsid w:val="00D2684F"/>
    <w:rsid w:val="00D27711"/>
    <w:rsid w:val="00D31B10"/>
    <w:rsid w:val="00D3328B"/>
    <w:rsid w:val="00D3334C"/>
    <w:rsid w:val="00D34C91"/>
    <w:rsid w:val="00D35DAE"/>
    <w:rsid w:val="00D366AC"/>
    <w:rsid w:val="00D41C66"/>
    <w:rsid w:val="00D422B8"/>
    <w:rsid w:val="00D42D17"/>
    <w:rsid w:val="00D4405D"/>
    <w:rsid w:val="00D449FF"/>
    <w:rsid w:val="00D4618F"/>
    <w:rsid w:val="00D4640E"/>
    <w:rsid w:val="00D46FAA"/>
    <w:rsid w:val="00D46FCA"/>
    <w:rsid w:val="00D51278"/>
    <w:rsid w:val="00D529B1"/>
    <w:rsid w:val="00D53952"/>
    <w:rsid w:val="00D53AF3"/>
    <w:rsid w:val="00D54F3D"/>
    <w:rsid w:val="00D5564E"/>
    <w:rsid w:val="00D5596D"/>
    <w:rsid w:val="00D56672"/>
    <w:rsid w:val="00D61C96"/>
    <w:rsid w:val="00D63260"/>
    <w:rsid w:val="00D6556B"/>
    <w:rsid w:val="00D6558D"/>
    <w:rsid w:val="00D663D3"/>
    <w:rsid w:val="00D70E7C"/>
    <w:rsid w:val="00D73D9E"/>
    <w:rsid w:val="00D752B6"/>
    <w:rsid w:val="00D77625"/>
    <w:rsid w:val="00D7770E"/>
    <w:rsid w:val="00D865D0"/>
    <w:rsid w:val="00D90939"/>
    <w:rsid w:val="00D93A3F"/>
    <w:rsid w:val="00D94205"/>
    <w:rsid w:val="00D943E8"/>
    <w:rsid w:val="00D9470E"/>
    <w:rsid w:val="00D95201"/>
    <w:rsid w:val="00DA1F72"/>
    <w:rsid w:val="00DA3001"/>
    <w:rsid w:val="00DA459A"/>
    <w:rsid w:val="00DA67EB"/>
    <w:rsid w:val="00DA6F98"/>
    <w:rsid w:val="00DB1D60"/>
    <w:rsid w:val="00DB266F"/>
    <w:rsid w:val="00DB3D5F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43C"/>
    <w:rsid w:val="00DE1660"/>
    <w:rsid w:val="00DE2E10"/>
    <w:rsid w:val="00DE34A1"/>
    <w:rsid w:val="00DE3C0A"/>
    <w:rsid w:val="00DE545B"/>
    <w:rsid w:val="00DE5D63"/>
    <w:rsid w:val="00DE64F9"/>
    <w:rsid w:val="00DE6B3C"/>
    <w:rsid w:val="00DF01DE"/>
    <w:rsid w:val="00DF1397"/>
    <w:rsid w:val="00DF393A"/>
    <w:rsid w:val="00DF532A"/>
    <w:rsid w:val="00E01C63"/>
    <w:rsid w:val="00E0389B"/>
    <w:rsid w:val="00E04CF9"/>
    <w:rsid w:val="00E050DC"/>
    <w:rsid w:val="00E14489"/>
    <w:rsid w:val="00E16CB1"/>
    <w:rsid w:val="00E16FD7"/>
    <w:rsid w:val="00E20FD1"/>
    <w:rsid w:val="00E25045"/>
    <w:rsid w:val="00E25B58"/>
    <w:rsid w:val="00E26A1E"/>
    <w:rsid w:val="00E26E22"/>
    <w:rsid w:val="00E276D1"/>
    <w:rsid w:val="00E30BB8"/>
    <w:rsid w:val="00E34891"/>
    <w:rsid w:val="00E34D73"/>
    <w:rsid w:val="00E352FA"/>
    <w:rsid w:val="00E36594"/>
    <w:rsid w:val="00E3757E"/>
    <w:rsid w:val="00E42DE3"/>
    <w:rsid w:val="00E43CB4"/>
    <w:rsid w:val="00E454A2"/>
    <w:rsid w:val="00E46FD1"/>
    <w:rsid w:val="00E50F64"/>
    <w:rsid w:val="00E51BBF"/>
    <w:rsid w:val="00E54861"/>
    <w:rsid w:val="00E61A60"/>
    <w:rsid w:val="00E652BA"/>
    <w:rsid w:val="00E747E9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A0280"/>
    <w:rsid w:val="00EA2D49"/>
    <w:rsid w:val="00EA377C"/>
    <w:rsid w:val="00EA526C"/>
    <w:rsid w:val="00EA5E19"/>
    <w:rsid w:val="00EA61E7"/>
    <w:rsid w:val="00EB1307"/>
    <w:rsid w:val="00EB34BF"/>
    <w:rsid w:val="00EB5A37"/>
    <w:rsid w:val="00EB61CF"/>
    <w:rsid w:val="00EB6D27"/>
    <w:rsid w:val="00EB70D1"/>
    <w:rsid w:val="00EC0DC1"/>
    <w:rsid w:val="00EC1C3A"/>
    <w:rsid w:val="00EC2257"/>
    <w:rsid w:val="00EC3642"/>
    <w:rsid w:val="00EC3C2C"/>
    <w:rsid w:val="00EC544C"/>
    <w:rsid w:val="00EC63C0"/>
    <w:rsid w:val="00EC77A6"/>
    <w:rsid w:val="00EC7A4A"/>
    <w:rsid w:val="00ED0F24"/>
    <w:rsid w:val="00ED11AA"/>
    <w:rsid w:val="00ED1BFE"/>
    <w:rsid w:val="00ED2880"/>
    <w:rsid w:val="00ED6E61"/>
    <w:rsid w:val="00ED7347"/>
    <w:rsid w:val="00EE3328"/>
    <w:rsid w:val="00EE3721"/>
    <w:rsid w:val="00EF2609"/>
    <w:rsid w:val="00EF56EF"/>
    <w:rsid w:val="00EF7597"/>
    <w:rsid w:val="00F015C6"/>
    <w:rsid w:val="00F045FE"/>
    <w:rsid w:val="00F048D4"/>
    <w:rsid w:val="00F06B5E"/>
    <w:rsid w:val="00F11CBC"/>
    <w:rsid w:val="00F12020"/>
    <w:rsid w:val="00F12941"/>
    <w:rsid w:val="00F135E9"/>
    <w:rsid w:val="00F14508"/>
    <w:rsid w:val="00F14D8B"/>
    <w:rsid w:val="00F15F1C"/>
    <w:rsid w:val="00F162CE"/>
    <w:rsid w:val="00F2070D"/>
    <w:rsid w:val="00F20741"/>
    <w:rsid w:val="00F20BDC"/>
    <w:rsid w:val="00F22878"/>
    <w:rsid w:val="00F24DEC"/>
    <w:rsid w:val="00F24F25"/>
    <w:rsid w:val="00F26F5D"/>
    <w:rsid w:val="00F3073A"/>
    <w:rsid w:val="00F342F3"/>
    <w:rsid w:val="00F3488E"/>
    <w:rsid w:val="00F36609"/>
    <w:rsid w:val="00F36D30"/>
    <w:rsid w:val="00F419DA"/>
    <w:rsid w:val="00F424B2"/>
    <w:rsid w:val="00F459CE"/>
    <w:rsid w:val="00F500C7"/>
    <w:rsid w:val="00F50BEE"/>
    <w:rsid w:val="00F5219A"/>
    <w:rsid w:val="00F52A50"/>
    <w:rsid w:val="00F52C14"/>
    <w:rsid w:val="00F52C6B"/>
    <w:rsid w:val="00F53D59"/>
    <w:rsid w:val="00F55FBC"/>
    <w:rsid w:val="00F579E7"/>
    <w:rsid w:val="00F633FD"/>
    <w:rsid w:val="00F63ED5"/>
    <w:rsid w:val="00F64148"/>
    <w:rsid w:val="00F64257"/>
    <w:rsid w:val="00F6434D"/>
    <w:rsid w:val="00F643B3"/>
    <w:rsid w:val="00F703EE"/>
    <w:rsid w:val="00F7317C"/>
    <w:rsid w:val="00F73626"/>
    <w:rsid w:val="00F74863"/>
    <w:rsid w:val="00F76C46"/>
    <w:rsid w:val="00F83D25"/>
    <w:rsid w:val="00F85329"/>
    <w:rsid w:val="00F87E1B"/>
    <w:rsid w:val="00F902C4"/>
    <w:rsid w:val="00F91BBC"/>
    <w:rsid w:val="00F94310"/>
    <w:rsid w:val="00F94374"/>
    <w:rsid w:val="00F9522D"/>
    <w:rsid w:val="00F96431"/>
    <w:rsid w:val="00F97455"/>
    <w:rsid w:val="00FA4A24"/>
    <w:rsid w:val="00FA4D5F"/>
    <w:rsid w:val="00FA5AFE"/>
    <w:rsid w:val="00FA6BD1"/>
    <w:rsid w:val="00FA7083"/>
    <w:rsid w:val="00FB366D"/>
    <w:rsid w:val="00FB5539"/>
    <w:rsid w:val="00FB575D"/>
    <w:rsid w:val="00FB5A3D"/>
    <w:rsid w:val="00FB6B95"/>
    <w:rsid w:val="00FC06EC"/>
    <w:rsid w:val="00FC07B5"/>
    <w:rsid w:val="00FC10B0"/>
    <w:rsid w:val="00FC6984"/>
    <w:rsid w:val="00FD0096"/>
    <w:rsid w:val="00FD0DDC"/>
    <w:rsid w:val="00FD1E1F"/>
    <w:rsid w:val="00FD2175"/>
    <w:rsid w:val="00FD3609"/>
    <w:rsid w:val="00FD3EC5"/>
    <w:rsid w:val="00FD3FDE"/>
    <w:rsid w:val="00FD5A8E"/>
    <w:rsid w:val="00FE0BB3"/>
    <w:rsid w:val="00FE4271"/>
    <w:rsid w:val="00FE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Times New Roman" w:eastAsia="Times New Roman" w:hAnsi="Times New Roman" w:cs="Times New Roman"/>
        <w:lang w:val="nl-NL" w:eastAsia="nl-NL" w:bidi="nl-N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nl-NL" w:eastAsia="nl-N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nl-NL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nl-NL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nl-NL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nl-N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nl-NL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nl-N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nl-NL"/>
    </w:rPr>
  </w:style>
  <w:style w:type="character" w:styleId="Hyperlink">
    <w:name w:val="Hyperlink"/>
    <w:basedOn w:val="Absatz-Standardschriftart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nl-NL" w:eastAsia="nl-NL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nl-NL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nl-NL" w:eastAsia="nl-NL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nl-NL"/>
    </w:rPr>
  </w:style>
  <w:style w:type="paragraph" w:customStyle="1" w:styleId="bodytext">
    <w:name w:val="bodytext"/>
    <w:basedOn w:val="Standard"/>
    <w:rsid w:val="00F703E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16D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yperlink" Target="http://www.supernova.eso.org/germany/" TargetMode="External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19" Type="http://schemas.microsoft.com/office/2007/relationships/stylesWithEffects" Target="stylesWithEffects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_rels/header2.xml.rels><?xml version="1.0" encoding="utf-8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49103-F1E7-482F-A1FF-D9358A74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986</Words>
  <Characters>6774</Characters>
  <Application>Microsoft Office Word</Application>
  <DocSecurity>0</DocSecurity>
  <Lines>56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Lang Sandra</cp:lastModifiedBy>
  <cp:revision>19</cp:revision>
  <cp:lastPrinted>2015-09-21T10:55:00Z</cp:lastPrinted>
  <dcterms:created xsi:type="dcterms:W3CDTF">2015-10-19T11:51:00Z</dcterms:created>
  <dcterms:modified xsi:type="dcterms:W3CDTF">2016-02-24T11:44:00Z</dcterms:modified>
</cp:coreProperties>
</file>